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09" w:rsidRPr="00FA3103" w:rsidRDefault="00080B09" w:rsidP="00080B09">
      <w:pPr>
        <w:spacing w:after="0" w:line="276" w:lineRule="auto"/>
        <w:ind w:right="-46"/>
        <w:jc w:val="center"/>
        <w:rPr>
          <w:rFonts w:ascii="Times New Roman" w:eastAsia="Calibri" w:hAnsi="Times New Roman" w:cs="Times New Roman"/>
          <w:b/>
          <w:bCs/>
          <w:sz w:val="24"/>
          <w:szCs w:val="24"/>
        </w:rPr>
      </w:pPr>
      <w:r w:rsidRPr="00C335F0">
        <w:rPr>
          <w:rFonts w:ascii="Times New Roman" w:eastAsia="Calibri" w:hAnsi="Times New Roman" w:cs="Times New Roman"/>
          <w:b/>
          <w:bCs/>
          <w:sz w:val="24"/>
          <w:szCs w:val="24"/>
          <w:lang w:val="id-ID"/>
        </w:rPr>
        <w:t>STRATEGI GURU DALAM MENINGKATKAN MOTIVASI BELAJAR PESERTA DIDIK PADA MATA PELAJARAN AL-QUR’AN DAN HADITS</w:t>
      </w:r>
    </w:p>
    <w:p w:rsidR="00080B09" w:rsidRPr="00C335F0" w:rsidRDefault="00080B09" w:rsidP="00080B09">
      <w:pPr>
        <w:spacing w:after="0" w:line="240" w:lineRule="auto"/>
        <w:jc w:val="center"/>
        <w:rPr>
          <w:rFonts w:ascii="Times New Roman" w:eastAsia="Calibri" w:hAnsi="Times New Roman" w:cs="Times New Roman"/>
          <w:b/>
          <w:bCs/>
          <w:sz w:val="24"/>
          <w:szCs w:val="24"/>
          <w:lang w:val="id-ID"/>
        </w:rPr>
      </w:pPr>
      <w:r w:rsidRPr="00C335F0">
        <w:rPr>
          <w:rFonts w:ascii="Times New Roman" w:eastAsia="Calibri" w:hAnsi="Times New Roman" w:cs="Times New Roman"/>
          <w:b/>
          <w:bCs/>
          <w:sz w:val="24"/>
          <w:szCs w:val="24"/>
          <w:lang w:val="id-ID"/>
        </w:rPr>
        <w:t>Mardhiyah, M. Dahlan</w:t>
      </w:r>
      <w:r>
        <w:rPr>
          <w:rFonts w:ascii="Times New Roman" w:eastAsia="Calibri" w:hAnsi="Times New Roman" w:cs="Times New Roman"/>
          <w:b/>
          <w:bCs/>
          <w:sz w:val="24"/>
          <w:szCs w:val="24"/>
          <w:lang w:val="id-ID"/>
        </w:rPr>
        <w:t xml:space="preserve"> R</w:t>
      </w:r>
      <w:r w:rsidRPr="00C335F0">
        <w:rPr>
          <w:rFonts w:ascii="Times New Roman" w:eastAsia="Calibri" w:hAnsi="Times New Roman" w:cs="Times New Roman"/>
          <w:b/>
          <w:bCs/>
          <w:sz w:val="24"/>
          <w:szCs w:val="24"/>
          <w:lang w:val="id-ID"/>
        </w:rPr>
        <w:t>, Tjetjep Suhandi</w:t>
      </w:r>
    </w:p>
    <w:p w:rsidR="00080B09" w:rsidRPr="00C335F0" w:rsidRDefault="00080B09" w:rsidP="00080B09">
      <w:pPr>
        <w:spacing w:after="0" w:line="240" w:lineRule="auto"/>
        <w:jc w:val="center"/>
        <w:rPr>
          <w:rFonts w:ascii="Times New Roman" w:eastAsia="Calibri" w:hAnsi="Times New Roman" w:cs="Times New Roman"/>
          <w:sz w:val="24"/>
          <w:szCs w:val="24"/>
          <w:lang w:val="id-ID"/>
        </w:rPr>
      </w:pPr>
      <w:proofErr w:type="spellStart"/>
      <w:r>
        <w:rPr>
          <w:rFonts w:ascii="Times New Roman" w:eastAsia="Calibri" w:hAnsi="Times New Roman" w:cs="Times New Roman"/>
          <w:sz w:val="24"/>
          <w:szCs w:val="24"/>
        </w:rPr>
        <w:t>Fakultas</w:t>
      </w:r>
      <w:proofErr w:type="spellEnd"/>
      <w:r>
        <w:rPr>
          <w:rFonts w:ascii="Times New Roman" w:eastAsia="Calibri" w:hAnsi="Times New Roman" w:cs="Times New Roman"/>
          <w:sz w:val="24"/>
          <w:szCs w:val="24"/>
        </w:rPr>
        <w:t xml:space="preserve"> Agama Islam, </w:t>
      </w:r>
      <w:r w:rsidRPr="00C335F0">
        <w:rPr>
          <w:rFonts w:ascii="Times New Roman" w:eastAsia="Calibri" w:hAnsi="Times New Roman" w:cs="Times New Roman"/>
          <w:sz w:val="24"/>
          <w:szCs w:val="24"/>
          <w:lang w:val="id-ID"/>
        </w:rPr>
        <w:t>Universitas Ibnu Khaldun</w:t>
      </w:r>
    </w:p>
    <w:p w:rsidR="00080B09" w:rsidRPr="00FA3103" w:rsidRDefault="00906F0B" w:rsidP="00080B09">
      <w:pPr>
        <w:spacing w:after="0" w:line="240" w:lineRule="auto"/>
        <w:jc w:val="center"/>
        <w:rPr>
          <w:rFonts w:ascii="Times New Roman" w:eastAsia="Calibri" w:hAnsi="Times New Roman" w:cs="Times New Roman"/>
          <w:b/>
          <w:bCs/>
          <w:lang w:val="id-ID"/>
        </w:rPr>
      </w:pPr>
      <w:hyperlink r:id="rId8" w:history="1">
        <w:r w:rsidR="00B57308" w:rsidRPr="008F599B">
          <w:rPr>
            <w:rStyle w:val="Hyperlink"/>
            <w:rFonts w:ascii="Times New Roman" w:eastAsia="Calibri" w:hAnsi="Times New Roman" w:cs="Times New Roman"/>
            <w:lang w:val="id-ID"/>
          </w:rPr>
          <w:t>mardhiahtaufik@yahoo.</w:t>
        </w:r>
        <w:r w:rsidR="00B57308" w:rsidRPr="008F599B">
          <w:rPr>
            <w:rStyle w:val="Hyperlink"/>
            <w:rFonts w:ascii="Times New Roman" w:eastAsia="Calibri" w:hAnsi="Times New Roman" w:cs="Times New Roman"/>
          </w:rPr>
          <w:t>com</w:t>
        </w:r>
      </w:hyperlink>
      <w:r w:rsidR="00B57308">
        <w:rPr>
          <w:rFonts w:ascii="Times New Roman" w:eastAsia="Calibri" w:hAnsi="Times New Roman" w:cs="Times New Roman"/>
        </w:rPr>
        <w:t xml:space="preserve"> </w:t>
      </w:r>
      <w:hyperlink r:id="rId9" w:history="1">
        <w:r w:rsidR="00B57308" w:rsidRPr="008F599B">
          <w:rPr>
            <w:rStyle w:val="Hyperlink"/>
            <w:rFonts w:ascii="Times New Roman" w:eastAsia="Calibri" w:hAnsi="Times New Roman" w:cs="Times New Roman"/>
          </w:rPr>
          <w:t>dahlan@fai.uika-bogor.ac.id</w:t>
        </w:r>
      </w:hyperlink>
      <w:r w:rsidR="00B57308">
        <w:rPr>
          <w:rFonts w:ascii="Times New Roman" w:eastAsia="Calibri" w:hAnsi="Times New Roman" w:cs="Times New Roman"/>
        </w:rPr>
        <w:t xml:space="preserve"> </w:t>
      </w:r>
      <w:hyperlink r:id="rId10" w:history="1">
        <w:r w:rsidR="00B57308" w:rsidRPr="008F599B">
          <w:rPr>
            <w:rStyle w:val="Hyperlink"/>
            <w:rFonts w:ascii="Times New Roman" w:eastAsia="Calibri" w:hAnsi="Times New Roman" w:cs="Times New Roman"/>
          </w:rPr>
          <w:t>tjejepsuhadi@fai.uika-bogor.ac.id</w:t>
        </w:r>
      </w:hyperlink>
      <w:r w:rsidR="00B57308">
        <w:rPr>
          <w:rFonts w:ascii="Times New Roman" w:eastAsia="Calibri" w:hAnsi="Times New Roman" w:cs="Times New Roman"/>
        </w:rPr>
        <w:t xml:space="preserve"> </w:t>
      </w:r>
      <w:hyperlink r:id="rId11" w:history="1"/>
    </w:p>
    <w:p w:rsidR="00080B09" w:rsidRPr="00FA3103" w:rsidRDefault="00080B09" w:rsidP="00080B09">
      <w:pPr>
        <w:pStyle w:val="StyleAuthorBold"/>
        <w:tabs>
          <w:tab w:val="center" w:pos="4986"/>
          <w:tab w:val="left" w:pos="6091"/>
        </w:tabs>
        <w:spacing w:after="0"/>
        <w:jc w:val="left"/>
        <w:rPr>
          <w:rFonts w:asciiTheme="majorBidi" w:hAnsiTheme="majorBidi" w:cstheme="majorBidi"/>
          <w:sz w:val="24"/>
          <w:szCs w:val="24"/>
        </w:rPr>
      </w:pPr>
      <w:r>
        <w:rPr>
          <w:rFonts w:asciiTheme="majorBidi" w:hAnsiTheme="majorBidi" w:cstheme="majorBidi"/>
          <w:sz w:val="24"/>
          <w:szCs w:val="24"/>
          <w:lang w:val="id-ID"/>
        </w:rPr>
        <w:tab/>
      </w:r>
      <w:r w:rsidRPr="00C335F0">
        <w:rPr>
          <w:rFonts w:asciiTheme="majorBidi" w:hAnsiTheme="majorBidi" w:cstheme="majorBidi"/>
          <w:sz w:val="24"/>
          <w:szCs w:val="24"/>
          <w:lang w:val="id-ID"/>
        </w:rPr>
        <w:t>Abstract</w:t>
      </w:r>
      <w:r>
        <w:rPr>
          <w:rFonts w:asciiTheme="majorBidi" w:hAnsiTheme="majorBidi" w:cstheme="majorBidi"/>
          <w:sz w:val="24"/>
          <w:szCs w:val="24"/>
          <w:lang w:val="id-ID"/>
        </w:rPr>
        <w:tab/>
      </w:r>
    </w:p>
    <w:p w:rsidR="00080B09" w:rsidRPr="00791986" w:rsidRDefault="00080B09" w:rsidP="00080B09">
      <w:pPr>
        <w:pStyle w:val="StyleAuthorBold"/>
        <w:spacing w:before="0" w:after="0"/>
        <w:jc w:val="both"/>
        <w:rPr>
          <w:rFonts w:asciiTheme="majorBidi" w:hAnsiTheme="majorBidi" w:cstheme="majorBidi"/>
          <w:b w:val="0"/>
          <w:bCs w:val="0"/>
          <w:i/>
          <w:iCs/>
          <w:sz w:val="24"/>
          <w:szCs w:val="24"/>
          <w:lang w:val="id-ID"/>
        </w:rPr>
      </w:pPr>
      <w:r w:rsidRPr="00791986">
        <w:rPr>
          <w:rFonts w:asciiTheme="majorBidi" w:hAnsiTheme="majorBidi" w:cstheme="majorBidi"/>
          <w:b w:val="0"/>
          <w:bCs w:val="0"/>
          <w:i/>
          <w:iCs/>
          <w:sz w:val="24"/>
          <w:szCs w:val="24"/>
          <w:lang w:val="id-ID"/>
        </w:rPr>
        <w:t xml:space="preserve">The purpose of this study was to describe strategies of teachers to improve students motivation in class VII on the subjects of Quran and Hadith and to know what kind of supporting and inhibiting factors to improve students motivation class VII at MTs Negeri Kota Bogor in the Academic year 2017-2018. This research uses descriptive qualitative research method. </w:t>
      </w:r>
      <w:r w:rsidRPr="00791986">
        <w:rPr>
          <w:rFonts w:eastAsia="Calibri"/>
          <w:b w:val="0"/>
          <w:bCs w:val="0"/>
          <w:i/>
          <w:iCs/>
          <w:noProof w:val="0"/>
          <w:sz w:val="24"/>
          <w:szCs w:val="24"/>
          <w:lang w:val="id-ID"/>
        </w:rPr>
        <w:t>Data collection techniques used in this study are inteviews, observations,  and document</w:t>
      </w:r>
      <w:r w:rsidRPr="00791986">
        <w:rPr>
          <w:rFonts w:asciiTheme="majorBidi" w:hAnsiTheme="majorBidi" w:cstheme="majorBidi"/>
          <w:b w:val="0"/>
          <w:bCs w:val="0"/>
          <w:i/>
          <w:iCs/>
          <w:sz w:val="24"/>
          <w:szCs w:val="24"/>
          <w:lang w:val="id-ID"/>
        </w:rPr>
        <w:t>. The data gained from the field, then be analyzed deductively.Based on the results of research and data analysis has been done, it can be concluded that strategies on the subjects of Quran Hadits at MTs Negeri Kota Bogor, teachers implementing several strategies: intr</w:t>
      </w:r>
      <w:r>
        <w:rPr>
          <w:rFonts w:asciiTheme="majorBidi" w:hAnsiTheme="majorBidi" w:cstheme="majorBidi"/>
          <w:b w:val="0"/>
          <w:bCs w:val="0"/>
          <w:i/>
          <w:iCs/>
          <w:sz w:val="24"/>
          <w:szCs w:val="24"/>
          <w:lang w:val="id-ID"/>
        </w:rPr>
        <w:t>oduction, do a test of reading Al-Qur'an</w:t>
      </w:r>
      <w:r w:rsidRPr="00791986">
        <w:rPr>
          <w:rFonts w:asciiTheme="majorBidi" w:hAnsiTheme="majorBidi" w:cstheme="majorBidi"/>
          <w:b w:val="0"/>
          <w:bCs w:val="0"/>
          <w:i/>
          <w:iCs/>
          <w:sz w:val="24"/>
          <w:szCs w:val="24"/>
          <w:lang w:val="id-ID"/>
        </w:rPr>
        <w:t>, conveying learning steps, learning habits, pre-instructional, rewards and punishment, varied methods, and evaluation or reflection at the end of learning.The supporting factors that motivate students in learning Al-Qur'an Hadith from adequate school facilities, and student input almost 90% can read the Qur'an and the surrounding classroom and the clean and neat so that makes children comfortable in learning.</w:t>
      </w:r>
      <w:r w:rsidRPr="009931AA">
        <w:t xml:space="preserve"> </w:t>
      </w:r>
      <w:r w:rsidRPr="009931AA">
        <w:rPr>
          <w:rFonts w:asciiTheme="majorBidi" w:hAnsiTheme="majorBidi" w:cstheme="majorBidi"/>
          <w:b w:val="0"/>
          <w:bCs w:val="0"/>
          <w:i/>
          <w:iCs/>
          <w:sz w:val="24"/>
          <w:szCs w:val="24"/>
          <w:lang w:val="id-ID"/>
        </w:rPr>
        <w:t>And the inhibiting factor is the lack of parental participation in monitoring student learning at home. Lack of adequate facilities: such as student handbooks that support the learning process</w:t>
      </w:r>
      <w:r w:rsidRPr="00791986">
        <w:rPr>
          <w:rFonts w:asciiTheme="majorBidi" w:hAnsiTheme="majorBidi" w:cstheme="majorBidi"/>
          <w:b w:val="0"/>
          <w:bCs w:val="0"/>
          <w:i/>
          <w:iCs/>
          <w:sz w:val="24"/>
          <w:szCs w:val="24"/>
          <w:lang w:val="id-ID"/>
        </w:rPr>
        <w:t>.The solution that teachers do when experi</w:t>
      </w:r>
      <w:r>
        <w:rPr>
          <w:rFonts w:asciiTheme="majorBidi" w:hAnsiTheme="majorBidi" w:cstheme="majorBidi"/>
          <w:b w:val="0"/>
          <w:bCs w:val="0"/>
          <w:i/>
          <w:iCs/>
          <w:sz w:val="24"/>
          <w:szCs w:val="24"/>
          <w:lang w:val="id-ID"/>
        </w:rPr>
        <w:t>encing inhibiting f</w:t>
      </w:r>
      <w:bookmarkStart w:id="0" w:name="_GoBack"/>
      <w:bookmarkEnd w:id="0"/>
      <w:r>
        <w:rPr>
          <w:rFonts w:asciiTheme="majorBidi" w:hAnsiTheme="majorBidi" w:cstheme="majorBidi"/>
          <w:b w:val="0"/>
          <w:bCs w:val="0"/>
          <w:i/>
          <w:iCs/>
          <w:sz w:val="24"/>
          <w:szCs w:val="24"/>
          <w:lang w:val="id-ID"/>
        </w:rPr>
        <w:t xml:space="preserve">actors is teacher took the initiative to lend e-books to facilitate learners learn, </w:t>
      </w:r>
      <w:r w:rsidRPr="00791986">
        <w:rPr>
          <w:rFonts w:asciiTheme="majorBidi" w:hAnsiTheme="majorBidi" w:cstheme="majorBidi"/>
          <w:b w:val="0"/>
          <w:bCs w:val="0"/>
          <w:i/>
          <w:iCs/>
          <w:sz w:val="24"/>
          <w:szCs w:val="24"/>
          <w:lang w:val="id-ID"/>
        </w:rPr>
        <w:t>doing a good approach with students and with parents of children related to the development of children in learning.</w:t>
      </w:r>
    </w:p>
    <w:p w:rsidR="00080B09" w:rsidRPr="00FA3103" w:rsidRDefault="00080B09" w:rsidP="00080B09">
      <w:pPr>
        <w:pStyle w:val="abstrak"/>
        <w:spacing w:after="0"/>
        <w:jc w:val="both"/>
        <w:rPr>
          <w:rFonts w:asciiTheme="majorBidi" w:hAnsiTheme="majorBidi" w:cstheme="majorBidi"/>
          <w:b/>
          <w:bCs/>
          <w:i/>
          <w:iCs/>
          <w:sz w:val="24"/>
          <w:szCs w:val="24"/>
        </w:rPr>
      </w:pPr>
      <w:r w:rsidRPr="00C335F0">
        <w:rPr>
          <w:rFonts w:asciiTheme="majorBidi" w:hAnsiTheme="majorBidi" w:cstheme="majorBidi"/>
          <w:b/>
          <w:bCs/>
          <w:sz w:val="24"/>
          <w:szCs w:val="24"/>
          <w:lang w:val="id-ID"/>
        </w:rPr>
        <w:t xml:space="preserve">Keywords: </w:t>
      </w:r>
      <w:r w:rsidRPr="00C335F0">
        <w:rPr>
          <w:rFonts w:asciiTheme="majorBidi" w:hAnsiTheme="majorBidi" w:cstheme="majorBidi"/>
          <w:b/>
          <w:bCs/>
          <w:i/>
          <w:iCs/>
          <w:sz w:val="24"/>
          <w:szCs w:val="24"/>
          <w:lang w:val="id-ID"/>
        </w:rPr>
        <w:t>Teacher’s Strategy, Learning Motivation, Qur’an and Hadith Subjects.</w:t>
      </w:r>
    </w:p>
    <w:p w:rsidR="00080B09" w:rsidRPr="00312576" w:rsidRDefault="00080B09" w:rsidP="00080B09">
      <w:pPr>
        <w:pStyle w:val="abstrak"/>
        <w:spacing w:after="0" w:line="240" w:lineRule="auto"/>
        <w:ind w:left="720"/>
        <w:jc w:val="center"/>
        <w:rPr>
          <w:rFonts w:asciiTheme="majorBidi" w:hAnsiTheme="majorBidi" w:cstheme="majorBidi"/>
          <w:b/>
          <w:bCs/>
          <w:sz w:val="24"/>
          <w:szCs w:val="24"/>
        </w:rPr>
      </w:pPr>
      <w:r w:rsidRPr="00C335F0">
        <w:rPr>
          <w:rFonts w:asciiTheme="majorBidi" w:hAnsiTheme="majorBidi" w:cstheme="majorBidi"/>
          <w:b/>
          <w:bCs/>
          <w:sz w:val="24"/>
          <w:szCs w:val="24"/>
          <w:lang w:val="id-ID"/>
        </w:rPr>
        <w:t>Abstrak</w:t>
      </w:r>
    </w:p>
    <w:p w:rsidR="00080B09" w:rsidRDefault="00080B09" w:rsidP="00080B09">
      <w:pPr>
        <w:spacing w:after="0" w:line="240" w:lineRule="auto"/>
        <w:jc w:val="both"/>
        <w:rPr>
          <w:rFonts w:ascii="Times New Roman" w:eastAsia="Calibri" w:hAnsi="Times New Roman" w:cs="Times New Roman"/>
          <w:sz w:val="24"/>
          <w:szCs w:val="24"/>
          <w:lang w:val="id-ID"/>
        </w:rPr>
      </w:pPr>
      <w:r w:rsidRPr="00C335F0">
        <w:rPr>
          <w:rFonts w:ascii="Times New Roman" w:eastAsia="Calibri" w:hAnsi="Times New Roman" w:cs="Times New Roman"/>
          <w:sz w:val="24"/>
          <w:szCs w:val="24"/>
          <w:lang w:val="id-ID"/>
        </w:rPr>
        <w:t>Tujuan penelitian ini adalah untuk mendeskripsikan strategi seperti apa saja yang digunakan oleh guru dalam meningkatkan motivasi belajar peserta didik kelas VII pada mata pelajaran Al-qur’an dan hadits serta untuk mengetahui seperti apa faktor pendukung dan penghambat dalam meningkatkan motivasi belajar peserta didik kelas VII pada mata pelajaran Al-qur’an hadits di MTs Negeri kota bogor tahun pelajaran 2017-2018. Penelitian ini menggunakan metode penelitian deskriptif Kualitatif. Teknik pengumpulan data menggunakan observasi, wawancara, dan dokumentasi. Data yang di dapat dari lapangan, kemudian  dianalisis, direduksi, diverivikasi kemudian ditarik kesimpulan. Berdasarkan hasil penelitian dan analisis data yang telah dilakukan maka dapat disimpulkan bahwa strategi pada mata pelajaran Al-Qur’an Hadits di MTs Negeri Kota Bogor, guru menerapkan beberapa stra</w:t>
      </w:r>
      <w:r>
        <w:rPr>
          <w:rFonts w:ascii="Times New Roman" w:eastAsia="Calibri" w:hAnsi="Times New Roman" w:cs="Times New Roman"/>
          <w:sz w:val="24"/>
          <w:szCs w:val="24"/>
          <w:lang w:val="id-ID"/>
        </w:rPr>
        <w:t>tegi yaitu: melakukan t</w:t>
      </w:r>
      <w:r w:rsidRPr="00C335F0">
        <w:rPr>
          <w:rFonts w:ascii="Times New Roman" w:eastAsia="Calibri" w:hAnsi="Times New Roman" w:cs="Times New Roman"/>
          <w:sz w:val="24"/>
          <w:szCs w:val="24"/>
          <w:lang w:val="id-ID"/>
        </w:rPr>
        <w:t>es membaca Al-Qur’an, menyampaikan langkah-langkah pembelajaran, pembiasaan dalam belajar, melakukan pra-instruksional, pemberian rewards dan punishment, metode yang bervariatif, dan evaluasi atau refleksi di akhir pembelajaran. Adapun faktor pendukung yang memotivasi siswa dalam belajar Al-Qur’an Hadits dari fasilitas sekolah yang memadai, dan input siswa hampir 90% bisa membaca AL-Qur’an dan lingkungan kelas dan sekitarnya yang bersih dan rapi sehingga membuat anak nyaman dalam belajar</w:t>
      </w:r>
      <w:r>
        <w:rPr>
          <w:rFonts w:ascii="Times New Roman" w:eastAsia="Calibri" w:hAnsi="Times New Roman" w:cs="Times New Roman"/>
          <w:sz w:val="24"/>
          <w:szCs w:val="24"/>
          <w:lang w:val="id-ID"/>
        </w:rPr>
        <w:t>.</w:t>
      </w:r>
      <w:r w:rsidRPr="00C335F0">
        <w:rPr>
          <w:rFonts w:ascii="Times New Roman" w:eastAsia="Calibri" w:hAnsi="Times New Roman" w:cs="Times New Roman"/>
          <w:sz w:val="24"/>
          <w:szCs w:val="24"/>
          <w:lang w:val="id-ID"/>
        </w:rPr>
        <w:t xml:space="preserve"> Adapun solusi yang dilakukan guru ketika mengalami faktor penghambat adalah</w:t>
      </w:r>
      <w:r>
        <w:rPr>
          <w:rFonts w:ascii="Times New Roman" w:eastAsia="Calibri" w:hAnsi="Times New Roman" w:cs="Times New Roman"/>
          <w:sz w:val="24"/>
          <w:szCs w:val="24"/>
          <w:lang w:val="id-ID"/>
        </w:rPr>
        <w:t xml:space="preserve"> guru berinisiatif meminjamkan e-book untuk memudahkan belajar peserta didik</w:t>
      </w:r>
      <w:r w:rsidRPr="00C335F0">
        <w:rPr>
          <w:rFonts w:ascii="Times New Roman" w:eastAsia="Calibri" w:hAnsi="Times New Roman" w:cs="Times New Roman"/>
          <w:sz w:val="24"/>
          <w:szCs w:val="24"/>
          <w:lang w:val="id-ID"/>
        </w:rPr>
        <w:t>, melakukan pendekatan baik dengan murid maupun dengan orang tua murid terkait perkembangan anak dalam belajar.</w:t>
      </w:r>
    </w:p>
    <w:p w:rsidR="00080B09" w:rsidRDefault="00080B09" w:rsidP="00080B09">
      <w:pPr>
        <w:pStyle w:val="abstrak"/>
        <w:spacing w:after="100" w:afterAutospacing="1"/>
        <w:jc w:val="both"/>
        <w:rPr>
          <w:rFonts w:asciiTheme="majorBidi" w:hAnsiTheme="majorBidi" w:cstheme="majorBidi"/>
          <w:b/>
          <w:bCs/>
          <w:sz w:val="24"/>
          <w:szCs w:val="24"/>
        </w:rPr>
      </w:pPr>
      <w:r>
        <w:rPr>
          <w:rFonts w:asciiTheme="majorBidi" w:hAnsiTheme="majorBidi" w:cstheme="majorBidi"/>
          <w:b/>
          <w:bCs/>
          <w:sz w:val="24"/>
          <w:szCs w:val="24"/>
          <w:lang w:val="id-ID"/>
        </w:rPr>
        <w:t>Kata Kunci</w:t>
      </w:r>
      <w:r w:rsidRPr="00C335F0">
        <w:rPr>
          <w:rFonts w:asciiTheme="majorBidi" w:hAnsiTheme="majorBidi" w:cstheme="majorBidi"/>
          <w:b/>
          <w:bCs/>
          <w:sz w:val="24"/>
          <w:szCs w:val="24"/>
          <w:lang w:val="id-ID"/>
        </w:rPr>
        <w:t xml:space="preserve">: </w:t>
      </w:r>
      <w:r>
        <w:rPr>
          <w:rFonts w:asciiTheme="majorBidi" w:hAnsiTheme="majorBidi" w:cstheme="majorBidi"/>
          <w:b/>
          <w:bCs/>
          <w:sz w:val="24"/>
          <w:szCs w:val="24"/>
          <w:lang w:val="id-ID"/>
        </w:rPr>
        <w:t>Strategi Guru, Motivasi Belajar, Mata Pelajaran Al-Qur’an dan Hadits</w:t>
      </w:r>
    </w:p>
    <w:p w:rsidR="00080B09" w:rsidRDefault="00080B09" w:rsidP="00080B09">
      <w:pPr>
        <w:pStyle w:val="Heading1"/>
        <w:numPr>
          <w:ilvl w:val="0"/>
          <w:numId w:val="0"/>
        </w:numPr>
        <w:spacing w:before="0" w:after="0" w:line="360" w:lineRule="auto"/>
        <w:ind w:firstLine="426"/>
        <w:jc w:val="both"/>
        <w:rPr>
          <w:rFonts w:asciiTheme="majorBidi" w:hAnsiTheme="majorBidi" w:cstheme="majorBidi"/>
          <w:b/>
          <w:sz w:val="24"/>
          <w:szCs w:val="24"/>
          <w:lang w:val="id-ID"/>
        </w:rPr>
        <w:sectPr w:rsidR="00080B09" w:rsidSect="002B2CD3">
          <w:headerReference w:type="default" r:id="rId12"/>
          <w:footerReference w:type="default" r:id="rId13"/>
          <w:footerReference w:type="first" r:id="rId14"/>
          <w:pgSz w:w="11907" w:h="16840" w:code="9"/>
          <w:pgMar w:top="1418" w:right="1304" w:bottom="1418" w:left="1304" w:header="720" w:footer="720" w:gutter="0"/>
          <w:pgNumType w:fmt="lowerRoman" w:start="1"/>
          <w:cols w:space="720"/>
          <w:titlePg/>
          <w:docGrid w:linePitch="360"/>
        </w:sectPr>
      </w:pPr>
    </w:p>
    <w:p w:rsidR="00080B09" w:rsidRDefault="00080B09" w:rsidP="00080B09">
      <w:pPr>
        <w:pStyle w:val="Heading1"/>
        <w:numPr>
          <w:ilvl w:val="0"/>
          <w:numId w:val="0"/>
        </w:numPr>
        <w:spacing w:before="0" w:after="0" w:line="360" w:lineRule="auto"/>
        <w:jc w:val="both"/>
        <w:rPr>
          <w:rFonts w:asciiTheme="majorBidi" w:hAnsiTheme="majorBidi" w:cstheme="majorBidi"/>
          <w:b/>
          <w:sz w:val="24"/>
          <w:szCs w:val="24"/>
        </w:rPr>
      </w:pPr>
    </w:p>
    <w:p w:rsidR="006F478B" w:rsidRPr="006F478B" w:rsidRDefault="006F478B" w:rsidP="006F478B"/>
    <w:p w:rsidR="00080B09" w:rsidRPr="0048419A" w:rsidRDefault="00080B09" w:rsidP="00AD1BD1">
      <w:pPr>
        <w:pStyle w:val="Heading1"/>
        <w:numPr>
          <w:ilvl w:val="0"/>
          <w:numId w:val="0"/>
        </w:numPr>
        <w:spacing w:before="0" w:after="0" w:line="360" w:lineRule="auto"/>
        <w:jc w:val="both"/>
        <w:rPr>
          <w:rFonts w:asciiTheme="majorBidi" w:hAnsiTheme="majorBidi" w:cstheme="majorBidi"/>
          <w:b/>
          <w:sz w:val="24"/>
          <w:szCs w:val="24"/>
          <w:lang w:val="id-ID"/>
        </w:rPr>
      </w:pPr>
      <w:r w:rsidRPr="001D025F">
        <w:rPr>
          <w:rFonts w:asciiTheme="majorBidi" w:hAnsiTheme="majorBidi" w:cstheme="majorBidi"/>
          <w:b/>
          <w:sz w:val="24"/>
          <w:szCs w:val="24"/>
          <w:lang w:val="id-ID"/>
        </w:rPr>
        <w:t xml:space="preserve">PENDAHULUAN </w:t>
      </w:r>
    </w:p>
    <w:p w:rsidR="00080B09" w:rsidRDefault="00080B09" w:rsidP="008C7A37">
      <w:pPr>
        <w:spacing w:after="0" w:line="360" w:lineRule="auto"/>
        <w:ind w:right="-45" w:firstLine="720"/>
        <w:contextualSpacing/>
        <w:jc w:val="both"/>
        <w:rPr>
          <w:rFonts w:ascii="Times New Roman" w:eastAsia="Calibri" w:hAnsi="Times New Roman" w:cs="Times New Roman"/>
          <w:sz w:val="24"/>
          <w:szCs w:val="24"/>
          <w:lang w:val="id-ID"/>
        </w:rPr>
      </w:pPr>
      <w:proofErr w:type="spellStart"/>
      <w:r w:rsidRPr="0048419A">
        <w:rPr>
          <w:rFonts w:asciiTheme="majorBidi" w:eastAsia="Calibri" w:hAnsiTheme="majorBidi" w:cstheme="majorBidi"/>
          <w:sz w:val="24"/>
          <w:szCs w:val="24"/>
        </w:rPr>
        <w:t>Berbicara</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tentang</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belajar</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dan</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pembelajaran</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adalah</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sesuatu</w:t>
      </w:r>
      <w:proofErr w:type="spellEnd"/>
      <w:r w:rsidRPr="0048419A">
        <w:rPr>
          <w:rFonts w:asciiTheme="majorBidi" w:eastAsia="Calibri" w:hAnsiTheme="majorBidi" w:cstheme="majorBidi"/>
          <w:sz w:val="24"/>
          <w:szCs w:val="24"/>
        </w:rPr>
        <w:t xml:space="preserve"> yang </w:t>
      </w:r>
      <w:proofErr w:type="spellStart"/>
      <w:r w:rsidRPr="0048419A">
        <w:rPr>
          <w:rFonts w:asciiTheme="majorBidi" w:eastAsia="Calibri" w:hAnsiTheme="majorBidi" w:cstheme="majorBidi"/>
          <w:sz w:val="24"/>
          <w:szCs w:val="24"/>
        </w:rPr>
        <w:t>tidak</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akan</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pernah</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berakhir</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sejak</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manusia</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ada</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dan</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berkembang</w:t>
      </w:r>
      <w:proofErr w:type="spellEnd"/>
      <w:r w:rsidRPr="0048419A">
        <w:rPr>
          <w:rFonts w:asciiTheme="majorBidi" w:eastAsia="Calibri" w:hAnsiTheme="majorBidi" w:cstheme="majorBidi"/>
          <w:sz w:val="24"/>
          <w:szCs w:val="24"/>
        </w:rPr>
        <w:t xml:space="preserve"> di </w:t>
      </w:r>
      <w:proofErr w:type="spellStart"/>
      <w:r w:rsidRPr="0048419A">
        <w:rPr>
          <w:rFonts w:asciiTheme="majorBidi" w:eastAsia="Calibri" w:hAnsiTheme="majorBidi" w:cstheme="majorBidi"/>
          <w:sz w:val="24"/>
          <w:szCs w:val="24"/>
        </w:rPr>
        <w:t>muka</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bumi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sampai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akhir</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zaman</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nanti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Pada</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hakikatnya</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belajar</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merupakan</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suatu</w:t>
      </w:r>
      <w:proofErr w:type="spellEnd"/>
      <w:r w:rsidRPr="0048419A">
        <w:rPr>
          <w:rFonts w:asciiTheme="majorBidi" w:eastAsia="Calibri" w:hAnsiTheme="majorBidi" w:cstheme="majorBidi"/>
          <w:sz w:val="24"/>
          <w:szCs w:val="24"/>
        </w:rPr>
        <w:t xml:space="preserve"> proses yang </w:t>
      </w:r>
      <w:proofErr w:type="spellStart"/>
      <w:r w:rsidRPr="0048419A">
        <w:rPr>
          <w:rFonts w:asciiTheme="majorBidi" w:eastAsia="Calibri" w:hAnsiTheme="majorBidi" w:cstheme="majorBidi"/>
          <w:sz w:val="24"/>
          <w:szCs w:val="24"/>
        </w:rPr>
        <w:t>dilalui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oleh</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individu</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untuk</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memperoleh</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perubahan</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tingkah</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laku</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ke</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arah</w:t>
      </w:r>
      <w:proofErr w:type="spellEnd"/>
      <w:r w:rsidRPr="0048419A">
        <w:rPr>
          <w:rFonts w:asciiTheme="majorBidi" w:eastAsia="Calibri" w:hAnsiTheme="majorBidi" w:cstheme="majorBidi"/>
          <w:sz w:val="24"/>
          <w:szCs w:val="24"/>
        </w:rPr>
        <w:t xml:space="preserve"> yang </w:t>
      </w:r>
      <w:proofErr w:type="spellStart"/>
      <w:r w:rsidRPr="0048419A">
        <w:rPr>
          <w:rFonts w:asciiTheme="majorBidi" w:eastAsia="Calibri" w:hAnsiTheme="majorBidi" w:cstheme="majorBidi"/>
          <w:sz w:val="24"/>
          <w:szCs w:val="24"/>
        </w:rPr>
        <w:t>lebih</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baik</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sebagai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hasil</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dari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pengalaman</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individu</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dalam</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interaksi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deng</w:t>
      </w:r>
      <w:r>
        <w:rPr>
          <w:rFonts w:asciiTheme="majorBidi" w:eastAsia="Calibri" w:hAnsiTheme="majorBidi" w:cstheme="majorBidi"/>
          <w:sz w:val="24"/>
          <w:szCs w:val="24"/>
        </w:rPr>
        <w:t>an</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lingkungan</w:t>
      </w:r>
      <w:proofErr w:type="spellEnd"/>
      <w:r w:rsidRPr="0048419A">
        <w:rPr>
          <w:rFonts w:asciiTheme="majorBidi" w:eastAsia="Calibri" w:hAnsiTheme="majorBidi" w:cstheme="majorBidi"/>
          <w:sz w:val="24"/>
          <w:szCs w:val="24"/>
        </w:rPr>
        <w:t>.</w:t>
      </w:r>
      <w:r>
        <w:rPr>
          <w:rFonts w:asciiTheme="majorBidi" w:eastAsia="Calibri" w:hAnsiTheme="majorBidi" w:cstheme="majorBidi"/>
          <w:sz w:val="24"/>
          <w:szCs w:val="24"/>
          <w:lang w:val="id-ID"/>
        </w:rPr>
        <w:t xml:space="preserve"> </w:t>
      </w:r>
      <w:r>
        <w:rPr>
          <w:rStyle w:val="FootnoteReference"/>
          <w:rFonts w:asciiTheme="majorBidi" w:eastAsia="Calibri" w:hAnsiTheme="majorBidi" w:cstheme="majorBidi"/>
          <w:sz w:val="24"/>
          <w:szCs w:val="24"/>
          <w:lang w:val="id-ID"/>
        </w:rPr>
        <w:footnoteReference w:id="1"/>
      </w:r>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Jadi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seperti</w:t>
      </w:r>
      <w:proofErr w:type="spellEnd"/>
      <w:r w:rsidRPr="0048419A">
        <w:rPr>
          <w:rFonts w:asciiTheme="majorBidi" w:eastAsia="Calibri" w:hAnsiTheme="majorBidi" w:cstheme="majorBidi"/>
          <w:sz w:val="24"/>
          <w:szCs w:val="24"/>
        </w:rPr>
        <w:t xml:space="preserve"> yang </w:t>
      </w:r>
      <w:proofErr w:type="spellStart"/>
      <w:r w:rsidRPr="0048419A">
        <w:rPr>
          <w:rFonts w:asciiTheme="majorBidi" w:eastAsia="Calibri" w:hAnsiTheme="majorBidi" w:cstheme="majorBidi"/>
          <w:sz w:val="24"/>
          <w:szCs w:val="24"/>
        </w:rPr>
        <w:t>dijelaskan</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Trianto</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dalam</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bukunya</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bahwa</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belajar</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disini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diartikan</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sebagai</w:t>
      </w:r>
      <w:proofErr w:type="spellEnd"/>
      <w:r w:rsidRPr="0048419A">
        <w:rPr>
          <w:rFonts w:asciiTheme="majorBidi" w:eastAsia="Calibri" w:hAnsiTheme="majorBidi" w:cstheme="majorBidi"/>
          <w:sz w:val="24"/>
          <w:szCs w:val="24"/>
        </w:rPr>
        <w:t xml:space="preserve"> proses </w:t>
      </w:r>
      <w:proofErr w:type="spellStart"/>
      <w:r w:rsidRPr="0048419A">
        <w:rPr>
          <w:rFonts w:asciiTheme="majorBidi" w:eastAsia="Calibri" w:hAnsiTheme="majorBidi" w:cstheme="majorBidi"/>
          <w:sz w:val="24"/>
          <w:szCs w:val="24"/>
        </w:rPr>
        <w:t>perubahan</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perilaku</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tetap</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dari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belum</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tahu</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menjadi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tahu</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dari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tidak</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paham</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menjadi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paham</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dari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kurang</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terampil</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menjadi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terampil</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dan</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dari</w:t>
      </w:r>
      <w:proofErr w:type="spellEnd"/>
      <w:r w:rsidRPr="0048419A">
        <w:rPr>
          <w:rFonts w:asciiTheme="majorBidi" w:eastAsia="Calibri" w:hAnsiTheme="majorBidi" w:cstheme="majorBidi"/>
          <w:sz w:val="24"/>
          <w:szCs w:val="24"/>
        </w:rPr>
        <w:t xml:space="preserve"> </w:t>
      </w:r>
      <w:proofErr w:type="spellStart"/>
      <w:r w:rsidRPr="0048419A">
        <w:rPr>
          <w:rFonts w:asciiTheme="majorBidi" w:eastAsia="Calibri" w:hAnsiTheme="majorBidi" w:cstheme="majorBidi"/>
          <w:sz w:val="24"/>
          <w:szCs w:val="24"/>
        </w:rPr>
        <w:t>kebiasaan</w:t>
      </w:r>
      <w:proofErr w:type="spellEnd"/>
      <w:r w:rsidRPr="0048419A">
        <w:rPr>
          <w:rFonts w:asciiTheme="majorBidi" w:eastAsia="Calibri" w:hAnsiTheme="majorBidi" w:cstheme="majorBidi"/>
          <w:sz w:val="24"/>
          <w:szCs w:val="24"/>
        </w:rPr>
        <w:t xml:space="preserve"> lama </w:t>
      </w:r>
      <w:proofErr w:type="spellStart"/>
      <w:r w:rsidRPr="0048419A">
        <w:rPr>
          <w:rFonts w:asciiTheme="majorBidi" w:eastAsia="Calibri" w:hAnsiTheme="majorBidi" w:cstheme="majorBidi"/>
          <w:sz w:val="24"/>
          <w:szCs w:val="24"/>
        </w:rPr>
        <w:t>me</w:t>
      </w:r>
      <w:r>
        <w:rPr>
          <w:rFonts w:asciiTheme="majorBidi" w:eastAsia="Calibri" w:hAnsiTheme="majorBidi" w:cstheme="majorBidi"/>
          <w:sz w:val="24"/>
          <w:szCs w:val="24"/>
        </w:rPr>
        <w:t>njadi</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kebiasaan</w:t>
      </w:r>
      <w:proofErr w:type="spellEnd"/>
      <w:r>
        <w:rPr>
          <w:rFonts w:asciiTheme="majorBidi" w:eastAsia="Calibri" w:hAnsiTheme="majorBidi" w:cstheme="majorBidi"/>
          <w:sz w:val="24"/>
          <w:szCs w:val="24"/>
          <w:lang w:val="id-ID"/>
        </w:rPr>
        <w:t xml:space="preserve"> baru, serta bermanfaat </w:t>
      </w:r>
      <w:proofErr w:type="gramStart"/>
      <w:r>
        <w:rPr>
          <w:rFonts w:asciiTheme="majorBidi" w:eastAsia="Calibri" w:hAnsiTheme="majorBidi" w:cstheme="majorBidi"/>
          <w:sz w:val="24"/>
          <w:szCs w:val="24"/>
          <w:lang w:val="id-ID"/>
        </w:rPr>
        <w:t>bagi ,lingkungan</w:t>
      </w:r>
      <w:proofErr w:type="gramEnd"/>
      <w:r>
        <w:rPr>
          <w:rFonts w:asciiTheme="majorBidi" w:eastAsia="Calibri" w:hAnsiTheme="majorBidi" w:cstheme="majorBidi"/>
          <w:sz w:val="24"/>
          <w:szCs w:val="24"/>
          <w:lang w:val="id-ID"/>
        </w:rPr>
        <w:t xml:space="preserve"> maupun individu itu sendiri</w:t>
      </w:r>
      <w:r w:rsidRPr="0048419A">
        <w:rPr>
          <w:rFonts w:asciiTheme="majorBidi" w:eastAsia="Calibri" w:hAnsiTheme="majorBidi" w:cstheme="majorBidi"/>
          <w:sz w:val="24"/>
          <w:szCs w:val="24"/>
        </w:rPr>
        <w:t>.</w:t>
      </w:r>
      <w:r>
        <w:rPr>
          <w:rFonts w:asciiTheme="majorBidi" w:eastAsia="Calibri" w:hAnsiTheme="majorBidi" w:cstheme="majorBidi"/>
          <w:sz w:val="24"/>
          <w:szCs w:val="24"/>
          <w:lang w:val="id-ID"/>
        </w:rPr>
        <w:t xml:space="preserve"> </w:t>
      </w:r>
      <w:r>
        <w:rPr>
          <w:rStyle w:val="FootnoteReference"/>
          <w:rFonts w:asciiTheme="majorBidi" w:eastAsia="Calibri" w:hAnsiTheme="majorBidi" w:cstheme="majorBidi"/>
          <w:sz w:val="24"/>
          <w:szCs w:val="24"/>
          <w:lang w:val="id-ID"/>
        </w:rPr>
        <w:footnoteReference w:id="2"/>
      </w:r>
      <w:r w:rsidRPr="00993C7D">
        <w:rPr>
          <w:rFonts w:ascii="Times New Roman" w:eastAsia="Calibri" w:hAnsi="Times New Roman" w:cs="Times New Roman"/>
          <w:sz w:val="24"/>
          <w:szCs w:val="24"/>
          <w:lang w:val="id-ID"/>
        </w:rPr>
        <w:t xml:space="preserve"> </w:t>
      </w:r>
    </w:p>
    <w:p w:rsidR="00080B09" w:rsidRDefault="00080B09" w:rsidP="00E24E83">
      <w:pPr>
        <w:spacing w:after="0" w:line="360" w:lineRule="auto"/>
        <w:ind w:right="-46" w:firstLine="720"/>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Dalam </w:t>
      </w:r>
      <w:r w:rsidRPr="00BA1BEC">
        <w:rPr>
          <w:rFonts w:ascii="Times New Roman" w:eastAsia="Calibri" w:hAnsi="Times New Roman" w:cs="Times New Roman"/>
          <w:sz w:val="24"/>
          <w:szCs w:val="24"/>
          <w:lang w:val="id-ID"/>
        </w:rPr>
        <w:t>Undang-Undang No. 20 Tahun 2003 tentang Sistem Pendidikan Nasional menyatakan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080B09" w:rsidRDefault="00080B09" w:rsidP="00E24E83">
      <w:pPr>
        <w:spacing w:after="0" w:line="360" w:lineRule="auto"/>
        <w:ind w:right="-46" w:firstLine="720"/>
        <w:contextualSpacing/>
        <w:jc w:val="both"/>
        <w:rPr>
          <w:rFonts w:ascii="Times New Roman" w:eastAsia="Calibri" w:hAnsi="Times New Roman" w:cs="Times New Roman"/>
          <w:sz w:val="24"/>
          <w:szCs w:val="24"/>
          <w:lang w:val="id-ID"/>
        </w:rPr>
      </w:pPr>
      <w:r w:rsidRPr="00BA1BEC">
        <w:rPr>
          <w:rFonts w:ascii="Times New Roman" w:eastAsia="Calibri" w:hAnsi="Times New Roman" w:cs="Times New Roman"/>
          <w:sz w:val="24"/>
          <w:szCs w:val="24"/>
          <w:lang w:val="id-ID"/>
        </w:rPr>
        <w:t>Fungsi pendidikan salah satunya adalah membentuk sikap dan orientasi peserta didik terhadap belajar, menggunakan strategi pembelajaran yang tepat untuk menanamkan pengetahuan serta untuk mengembangkan keterampilan belaj</w:t>
      </w:r>
      <w:r>
        <w:rPr>
          <w:rFonts w:ascii="Times New Roman" w:eastAsia="Calibri" w:hAnsi="Times New Roman" w:cs="Times New Roman"/>
          <w:sz w:val="24"/>
          <w:szCs w:val="24"/>
          <w:lang w:val="id-ID"/>
        </w:rPr>
        <w:t>ar secara efektif</w:t>
      </w:r>
      <w:r w:rsidRPr="00BA1BEC">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w:t>
      </w:r>
      <w:r>
        <w:rPr>
          <w:rStyle w:val="FootnoteReference"/>
          <w:rFonts w:ascii="Times New Roman" w:eastAsia="Calibri" w:hAnsi="Times New Roman" w:cs="Times New Roman"/>
          <w:sz w:val="24"/>
          <w:szCs w:val="24"/>
          <w:lang w:val="id-ID"/>
        </w:rPr>
        <w:footnoteReference w:id="3"/>
      </w:r>
      <w:r>
        <w:rPr>
          <w:rFonts w:ascii="Times New Roman" w:eastAsia="Calibri" w:hAnsi="Times New Roman" w:cs="Times New Roman"/>
          <w:sz w:val="24"/>
          <w:szCs w:val="24"/>
          <w:lang w:val="id-ID"/>
        </w:rPr>
        <w:t xml:space="preserve"> </w:t>
      </w:r>
    </w:p>
    <w:p w:rsidR="00080B09" w:rsidRPr="00BA1BEC" w:rsidRDefault="00080B09" w:rsidP="00AD1BD1">
      <w:pPr>
        <w:spacing w:after="0" w:line="360" w:lineRule="auto"/>
        <w:ind w:right="-46" w:firstLine="993"/>
        <w:contextualSpacing/>
        <w:jc w:val="both"/>
        <w:rPr>
          <w:rFonts w:ascii="Times New Roman" w:eastAsia="Calibri" w:hAnsi="Times New Roman" w:cs="Times New Roman"/>
          <w:sz w:val="24"/>
          <w:szCs w:val="24"/>
          <w:lang w:val="id-ID"/>
        </w:rPr>
      </w:pPr>
      <w:r w:rsidRPr="00BA1BEC">
        <w:rPr>
          <w:rFonts w:ascii="Times New Roman" w:eastAsia="Calibri" w:hAnsi="Times New Roman" w:cs="Times New Roman"/>
          <w:sz w:val="24"/>
          <w:szCs w:val="24"/>
          <w:lang w:val="id-ID"/>
        </w:rPr>
        <w:t xml:space="preserve"> Keberhasilan pendidikan tidak luput dari proses pembelajaran. Di antaranya adalah strategi pembelajaran yang di dalamnya terdapat metode dan teknik. Strategi pembelajaran adalah langkah-langkah yang ditempuh guru untuk memudahkan peserta didik menerima, memahami materi pembelajaran dan memanfaatkan sumber belajar yang ada, guna mencapai tujuan pembelajaran secara efektif dan efesien. Lebih lanjut, berhasil tidaknya proses pendidikan dalam pembelajaran salah satunya adalah diawali dengan ketepatan guru dalam memilih dan menetapkan strategi belajar-mengajar sesuai dengan silabus pemb</w:t>
      </w:r>
      <w:r>
        <w:rPr>
          <w:rFonts w:ascii="Times New Roman" w:eastAsia="Calibri" w:hAnsi="Times New Roman" w:cs="Times New Roman"/>
          <w:sz w:val="24"/>
          <w:szCs w:val="24"/>
          <w:lang w:val="id-ID"/>
        </w:rPr>
        <w:t xml:space="preserve">elajaran dalam kurikulum. </w:t>
      </w:r>
      <w:r>
        <w:rPr>
          <w:rStyle w:val="FootnoteReference"/>
          <w:rFonts w:ascii="Times New Roman" w:eastAsia="Calibri" w:hAnsi="Times New Roman" w:cs="Times New Roman"/>
          <w:sz w:val="24"/>
          <w:szCs w:val="24"/>
          <w:lang w:val="id-ID"/>
        </w:rPr>
        <w:footnoteReference w:id="4"/>
      </w:r>
    </w:p>
    <w:p w:rsidR="006F478B" w:rsidRDefault="00080B09" w:rsidP="006F478B">
      <w:pPr>
        <w:spacing w:after="0" w:line="360" w:lineRule="auto"/>
        <w:ind w:right="-46" w:firstLine="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Seperti yang dijelaskan oleh Ismail </w:t>
      </w:r>
      <w:r w:rsidRPr="00BA1BEC">
        <w:rPr>
          <w:rFonts w:ascii="Times New Roman" w:eastAsia="Calibri" w:hAnsi="Times New Roman" w:cs="Times New Roman"/>
          <w:sz w:val="24"/>
          <w:szCs w:val="24"/>
          <w:lang w:val="id-ID"/>
        </w:rPr>
        <w:t xml:space="preserve">dalam bukunya, guna mencapai tujuan pembelajaran al-Qur’an Hadits tersebut, perlu dirancang desain pembelajaran yang sesuai. Metode pengajaran yang konvensional seperti ceramah, menghafal, mencatat dan mengerjakan tugas dari guru </w:t>
      </w:r>
    </w:p>
    <w:p w:rsidR="006F478B" w:rsidRDefault="006F478B" w:rsidP="00D242E9">
      <w:pPr>
        <w:spacing w:after="0" w:line="360" w:lineRule="auto"/>
        <w:ind w:right="-46"/>
        <w:contextualSpacing/>
        <w:jc w:val="both"/>
        <w:rPr>
          <w:rFonts w:ascii="Times New Roman" w:eastAsia="Calibri" w:hAnsi="Times New Roman" w:cs="Times New Roman"/>
          <w:sz w:val="24"/>
          <w:szCs w:val="24"/>
        </w:rPr>
      </w:pPr>
    </w:p>
    <w:p w:rsidR="00080B09" w:rsidRDefault="00080B09" w:rsidP="006F478B">
      <w:pPr>
        <w:spacing w:after="0" w:line="360" w:lineRule="auto"/>
        <w:ind w:right="-46"/>
        <w:contextualSpacing/>
        <w:jc w:val="both"/>
        <w:rPr>
          <w:rFonts w:ascii="Times New Roman" w:eastAsia="Calibri" w:hAnsi="Times New Roman" w:cs="Times New Roman"/>
          <w:sz w:val="24"/>
          <w:szCs w:val="24"/>
          <w:lang w:val="id-ID"/>
        </w:rPr>
      </w:pPr>
      <w:r w:rsidRPr="00BA1BEC">
        <w:rPr>
          <w:rFonts w:ascii="Times New Roman" w:eastAsia="Calibri" w:hAnsi="Times New Roman" w:cs="Times New Roman"/>
          <w:sz w:val="24"/>
          <w:szCs w:val="24"/>
          <w:lang w:val="id-ID"/>
        </w:rPr>
        <w:t xml:space="preserve">terkadang  cara-cara seperti itu diakui atau tidak membuat para siswa bosan, jenuh dan kurang </w:t>
      </w:r>
      <w:r>
        <w:rPr>
          <w:rFonts w:ascii="Times New Roman" w:eastAsia="Calibri" w:hAnsi="Times New Roman" w:cs="Times New Roman"/>
          <w:sz w:val="24"/>
          <w:szCs w:val="24"/>
          <w:lang w:val="id-ID"/>
        </w:rPr>
        <w:t xml:space="preserve">bersemangat dalam belajar agama. </w:t>
      </w:r>
      <w:r>
        <w:rPr>
          <w:rStyle w:val="FootnoteReference"/>
          <w:rFonts w:ascii="Times New Roman" w:eastAsia="Calibri" w:hAnsi="Times New Roman" w:cs="Times New Roman"/>
          <w:sz w:val="24"/>
          <w:szCs w:val="24"/>
          <w:lang w:val="id-ID"/>
        </w:rPr>
        <w:footnoteReference w:id="5"/>
      </w:r>
    </w:p>
    <w:p w:rsidR="00080B09" w:rsidRDefault="00080B09" w:rsidP="00AD1BD1">
      <w:pPr>
        <w:spacing w:after="0" w:line="360" w:lineRule="auto"/>
        <w:ind w:right="-46" w:firstLine="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Berdasarkan beberapa penelusuran hasil penelitian yang relevan bahwa motivasi siswa terhadap mata pelajaran Al-Qur’an dan Hadits itu rendah di beberapa sekolah. Diantaranya yaitu kurangnya keseriusan siswa dalam mengikuti pembelajaran Al-Qur’an dan Hadits, lemahnya kemampuan siswa dalam menghafal ayat Al-Qur’an atau hadits, serta penerapan model atau pendekatan dalam pembelajaran yang monoton atau kurang variatif </w:t>
      </w:r>
      <w:r w:rsidRPr="00BA1BEC">
        <w:rPr>
          <w:rFonts w:ascii="Times New Roman" w:eastAsia="Calibri" w:hAnsi="Times New Roman" w:cs="Times New Roman"/>
          <w:sz w:val="24"/>
          <w:szCs w:val="24"/>
          <w:lang w:val="id-ID"/>
        </w:rPr>
        <w:t>yang berakibat respon balik peserta didik rendah yang berujung pada rendahnya prestasi belajar peserta didik</w:t>
      </w:r>
      <w:r>
        <w:rPr>
          <w:rFonts w:ascii="Times New Roman" w:eastAsia="Calibri" w:hAnsi="Times New Roman" w:cs="Times New Roman"/>
          <w:sz w:val="24"/>
          <w:szCs w:val="24"/>
          <w:lang w:val="id-ID"/>
        </w:rPr>
        <w:t xml:space="preserve">. </w:t>
      </w:r>
      <w:r w:rsidRPr="002C238C">
        <w:rPr>
          <w:rFonts w:ascii="Times New Roman" w:eastAsia="Calibri" w:hAnsi="Times New Roman" w:cs="Times New Roman"/>
          <w:sz w:val="24"/>
          <w:szCs w:val="24"/>
          <w:lang w:val="id-ID"/>
        </w:rPr>
        <w:t xml:space="preserve">Oleh karena itu peneliti ingin meneliti lebih jauh terkait seperti apa strategi yang guru </w:t>
      </w:r>
      <w:r>
        <w:rPr>
          <w:rFonts w:ascii="Times New Roman" w:eastAsia="Calibri" w:hAnsi="Times New Roman" w:cs="Times New Roman"/>
          <w:sz w:val="24"/>
          <w:szCs w:val="24"/>
          <w:lang w:val="id-ID"/>
        </w:rPr>
        <w:t xml:space="preserve">terapkan </w:t>
      </w:r>
      <w:r w:rsidRPr="002C238C">
        <w:rPr>
          <w:rFonts w:ascii="Times New Roman" w:eastAsia="Calibri" w:hAnsi="Times New Roman" w:cs="Times New Roman"/>
          <w:sz w:val="24"/>
          <w:szCs w:val="24"/>
          <w:lang w:val="id-ID"/>
        </w:rPr>
        <w:t>dalam meningkatkan motivasi belajar di MTsN Kota Bogor.</w:t>
      </w:r>
    </w:p>
    <w:p w:rsidR="00080B09" w:rsidRPr="00BA1BEC" w:rsidRDefault="00080B09" w:rsidP="00AD1BD1">
      <w:pPr>
        <w:spacing w:after="0" w:line="360" w:lineRule="auto"/>
        <w:ind w:right="-46" w:firstLine="426"/>
        <w:contextualSpacing/>
        <w:jc w:val="both"/>
        <w:rPr>
          <w:rFonts w:ascii="Times New Roman" w:eastAsia="Calibri" w:hAnsi="Times New Roman" w:cs="Times New Roman"/>
          <w:sz w:val="24"/>
          <w:szCs w:val="24"/>
          <w:lang w:val="id-ID"/>
        </w:rPr>
      </w:pPr>
      <w:r w:rsidRPr="00BA1BEC">
        <w:rPr>
          <w:rFonts w:ascii="Times New Roman" w:eastAsia="Calibri" w:hAnsi="Times New Roman" w:cs="Times New Roman"/>
          <w:sz w:val="24"/>
          <w:szCs w:val="24"/>
          <w:lang w:val="id-ID"/>
        </w:rPr>
        <w:t xml:space="preserve">Dalam hal pembelajaran tentu perlu menjadi perhatian oleh pendidik karena tidak semua peserta datang ke sekolah dengan kondisi psikologis yang sama karena ada pengaruh internal dan eksternal peserta didik itu sendiri. Untuk itu, dalam perencanaan pembelajaran seorang pendidik perlu merancang sebuah strategi pembelajaran yang mampu memotivasi belajar peserta didik. </w:t>
      </w:r>
      <w:r>
        <w:rPr>
          <w:rFonts w:ascii="Times New Roman" w:eastAsia="Calibri" w:hAnsi="Times New Roman" w:cs="Times New Roman"/>
          <w:sz w:val="24"/>
          <w:szCs w:val="24"/>
          <w:lang w:val="id-ID"/>
        </w:rPr>
        <w:t>Winardi (2004, h. 347) menyatakan dalam bukunya Kompri bahwa p</w:t>
      </w:r>
      <w:r w:rsidRPr="00BA1BEC">
        <w:rPr>
          <w:rFonts w:ascii="Times New Roman" w:eastAsia="Calibri" w:hAnsi="Times New Roman" w:cs="Times New Roman"/>
          <w:sz w:val="24"/>
          <w:szCs w:val="24"/>
          <w:lang w:val="id-ID"/>
        </w:rPr>
        <w:t>roses tersebut dijelaskan bahwa agar upaya para pendidik untuk memotivasi peserta didik mereka berhasil, maka pihak manajemen harus menciptakan kebutuhan-kebutuhan yang dirasakan di dalam individu, atau mereka harus menyediakan alat-alat untuk memuaskan kebutuhan yang sudah ada pada individu yang bersangkutan. Jadi, agar memotivasi karyawan, kita perlu mengetahui sesuatu tentang kebutuhan fun</w:t>
      </w:r>
      <w:r>
        <w:rPr>
          <w:rFonts w:ascii="Times New Roman" w:eastAsia="Calibri" w:hAnsi="Times New Roman" w:cs="Times New Roman"/>
          <w:sz w:val="24"/>
          <w:szCs w:val="24"/>
          <w:lang w:val="id-ID"/>
        </w:rPr>
        <w:t xml:space="preserve">damental manusia. </w:t>
      </w:r>
      <w:r>
        <w:rPr>
          <w:rStyle w:val="FootnoteReference"/>
          <w:rFonts w:ascii="Times New Roman" w:eastAsia="Calibri" w:hAnsi="Times New Roman" w:cs="Times New Roman"/>
          <w:sz w:val="24"/>
          <w:szCs w:val="24"/>
          <w:lang w:val="id-ID"/>
        </w:rPr>
        <w:footnoteReference w:id="6"/>
      </w:r>
    </w:p>
    <w:p w:rsidR="00080B09" w:rsidRDefault="00080B09" w:rsidP="00AD1BD1">
      <w:pPr>
        <w:spacing w:after="0" w:line="360" w:lineRule="auto"/>
        <w:ind w:right="-46" w:firstLine="426"/>
        <w:contextualSpacing/>
        <w:jc w:val="both"/>
        <w:rPr>
          <w:rFonts w:ascii="Times New Roman" w:eastAsia="Calibri" w:hAnsi="Times New Roman" w:cs="Times New Roman"/>
          <w:sz w:val="24"/>
          <w:szCs w:val="24"/>
          <w:lang w:val="id-ID"/>
        </w:rPr>
      </w:pPr>
      <w:r w:rsidRPr="00BA1BEC">
        <w:rPr>
          <w:rFonts w:ascii="Times New Roman" w:eastAsia="Calibri" w:hAnsi="Times New Roman" w:cs="Times New Roman"/>
          <w:sz w:val="24"/>
          <w:szCs w:val="24"/>
          <w:lang w:val="id-ID"/>
        </w:rPr>
        <w:t xml:space="preserve">Oleh karena itu </w:t>
      </w:r>
      <w:r>
        <w:rPr>
          <w:rFonts w:ascii="Times New Roman" w:eastAsia="Calibri" w:hAnsi="Times New Roman" w:cs="Times New Roman"/>
          <w:sz w:val="24"/>
          <w:szCs w:val="24"/>
          <w:lang w:val="id-ID"/>
        </w:rPr>
        <w:t>disinilah diperlukan strategi  guru dalam meningkatkan motivasi belajar peseta didik pada mata pelajaran Al-qur’an dan hadits. P</w:t>
      </w:r>
      <w:r w:rsidRPr="00BA1BEC">
        <w:rPr>
          <w:rFonts w:ascii="Times New Roman" w:eastAsia="Calibri" w:hAnsi="Times New Roman" w:cs="Times New Roman"/>
          <w:sz w:val="24"/>
          <w:szCs w:val="24"/>
          <w:lang w:val="id-ID"/>
        </w:rPr>
        <w:t>enggunaan metode yang bervar</w:t>
      </w:r>
      <w:r>
        <w:rPr>
          <w:rFonts w:ascii="Times New Roman" w:eastAsia="Calibri" w:hAnsi="Times New Roman" w:cs="Times New Roman"/>
          <w:sz w:val="24"/>
          <w:szCs w:val="24"/>
          <w:lang w:val="id-ID"/>
        </w:rPr>
        <w:t>iasi adalah salah satu strategi</w:t>
      </w:r>
      <w:r w:rsidRPr="00BA1BEC">
        <w:rPr>
          <w:rFonts w:ascii="Times New Roman" w:eastAsia="Calibri" w:hAnsi="Times New Roman" w:cs="Times New Roman"/>
          <w:sz w:val="24"/>
          <w:szCs w:val="24"/>
          <w:lang w:val="id-ID"/>
        </w:rPr>
        <w:t xml:space="preserve"> untuk membangkitkan motivasi belajar anak didik sehingga umpan balik yang diharapkan dari anak didik terjadi dengan tepat.</w:t>
      </w:r>
      <w:r>
        <w:rPr>
          <w:rFonts w:ascii="Times New Roman" w:eastAsia="Calibri" w:hAnsi="Times New Roman" w:cs="Times New Roman"/>
          <w:sz w:val="24"/>
          <w:szCs w:val="24"/>
          <w:lang w:val="id-ID"/>
        </w:rPr>
        <w:t xml:space="preserve"> </w:t>
      </w:r>
    </w:p>
    <w:p w:rsidR="006F478B" w:rsidRDefault="00080B09" w:rsidP="006F478B">
      <w:pPr>
        <w:spacing w:after="0" w:line="360" w:lineRule="auto"/>
        <w:ind w:right="-46" w:firstLine="426"/>
        <w:contextualSpacing/>
        <w:jc w:val="both"/>
        <w:rPr>
          <w:rFonts w:ascii="Times New Roman" w:eastAsia="Calibri" w:hAnsi="Times New Roman" w:cs="Times New Roman"/>
          <w:sz w:val="24"/>
          <w:szCs w:val="24"/>
        </w:rPr>
      </w:pPr>
      <w:r w:rsidRPr="000624D9">
        <w:rPr>
          <w:rFonts w:ascii="Times New Roman" w:eastAsia="Calibri" w:hAnsi="Times New Roman" w:cs="Times New Roman"/>
          <w:sz w:val="24"/>
          <w:szCs w:val="24"/>
          <w:lang w:val="id-ID"/>
        </w:rPr>
        <w:t>Berdasarkan ob</w:t>
      </w:r>
      <w:r w:rsidR="00AD1BD1">
        <w:rPr>
          <w:rFonts w:ascii="Times New Roman" w:eastAsia="Calibri" w:hAnsi="Times New Roman" w:cs="Times New Roman"/>
          <w:sz w:val="24"/>
          <w:szCs w:val="24"/>
          <w:lang w:val="id-ID"/>
        </w:rPr>
        <w:t>servasi awal di MTsN kota bogor</w:t>
      </w:r>
      <w:r w:rsidRPr="000624D9">
        <w:rPr>
          <w:rFonts w:ascii="Times New Roman" w:eastAsia="Calibri" w:hAnsi="Times New Roman" w:cs="Times New Roman"/>
          <w:sz w:val="24"/>
          <w:szCs w:val="24"/>
          <w:lang w:val="id-ID"/>
        </w:rPr>
        <w:t xml:space="preserve">, menurut penuturan Waka Kurikulum Ibu Nurhayati; beliau mengakui bahwa guru Al-Qur’an Hadits “Ibu Nuriyah Hakimah” memang mempunyai strategi pembelajarannya yang bagus dan menyenangkan bagi murid dalam proses pembelajaran. Adapun dilihat dari latar belakang pendidikan guru al-Qur’an hadits bahwa </w:t>
      </w:r>
    </w:p>
    <w:p w:rsidR="006F478B" w:rsidRDefault="006F478B" w:rsidP="006F478B">
      <w:pPr>
        <w:spacing w:after="0" w:line="360" w:lineRule="auto"/>
        <w:ind w:right="-46" w:firstLine="426"/>
        <w:contextualSpacing/>
        <w:jc w:val="both"/>
        <w:rPr>
          <w:rFonts w:ascii="Times New Roman" w:eastAsia="Calibri" w:hAnsi="Times New Roman" w:cs="Times New Roman"/>
          <w:sz w:val="24"/>
          <w:szCs w:val="24"/>
        </w:rPr>
      </w:pPr>
    </w:p>
    <w:p w:rsidR="006F478B" w:rsidRDefault="006F478B" w:rsidP="006F478B">
      <w:pPr>
        <w:spacing w:after="0" w:line="360" w:lineRule="auto"/>
        <w:ind w:right="-46" w:firstLine="426"/>
        <w:contextualSpacing/>
        <w:jc w:val="both"/>
        <w:rPr>
          <w:rFonts w:ascii="Times New Roman" w:eastAsia="Calibri" w:hAnsi="Times New Roman" w:cs="Times New Roman"/>
          <w:sz w:val="24"/>
          <w:szCs w:val="24"/>
        </w:rPr>
      </w:pPr>
    </w:p>
    <w:p w:rsidR="006F478B" w:rsidRDefault="006F478B" w:rsidP="006F478B">
      <w:pPr>
        <w:spacing w:after="0" w:line="360" w:lineRule="auto"/>
        <w:ind w:right="-46" w:firstLine="426"/>
        <w:contextualSpacing/>
        <w:jc w:val="both"/>
        <w:rPr>
          <w:rFonts w:ascii="Times New Roman" w:eastAsia="Calibri" w:hAnsi="Times New Roman" w:cs="Times New Roman"/>
          <w:sz w:val="24"/>
          <w:szCs w:val="24"/>
        </w:rPr>
      </w:pPr>
    </w:p>
    <w:p w:rsidR="00D242E9" w:rsidRDefault="00D242E9" w:rsidP="006F478B">
      <w:pPr>
        <w:spacing w:after="0" w:line="360" w:lineRule="auto"/>
        <w:ind w:right="-46"/>
        <w:contextualSpacing/>
        <w:jc w:val="both"/>
        <w:rPr>
          <w:rFonts w:ascii="Times New Roman" w:eastAsia="Calibri" w:hAnsi="Times New Roman" w:cs="Times New Roman"/>
          <w:sz w:val="24"/>
          <w:szCs w:val="24"/>
        </w:rPr>
      </w:pPr>
    </w:p>
    <w:p w:rsidR="00AD1BD1" w:rsidRDefault="00080B09" w:rsidP="006F478B">
      <w:pPr>
        <w:spacing w:after="0" w:line="360" w:lineRule="auto"/>
        <w:ind w:right="-46"/>
        <w:contextualSpacing/>
        <w:jc w:val="both"/>
        <w:rPr>
          <w:rFonts w:ascii="Times New Roman" w:eastAsia="Calibri" w:hAnsi="Times New Roman" w:cs="Times New Roman"/>
          <w:sz w:val="24"/>
          <w:szCs w:val="24"/>
        </w:rPr>
      </w:pPr>
      <w:r w:rsidRPr="000624D9">
        <w:rPr>
          <w:rFonts w:ascii="Times New Roman" w:eastAsia="Calibri" w:hAnsi="Times New Roman" w:cs="Times New Roman"/>
          <w:sz w:val="24"/>
          <w:szCs w:val="24"/>
          <w:lang w:val="id-ID"/>
        </w:rPr>
        <w:t>pengalaman beliau dalam mengajar sangat berpengalaman serta aktif dalam mengikuti kegiatan atau seminar yang mendukung dalam proses pembelajaran.</w:t>
      </w:r>
    </w:p>
    <w:p w:rsidR="00080B09" w:rsidRDefault="00080B09" w:rsidP="00AD1BD1">
      <w:pPr>
        <w:spacing w:after="0" w:line="360" w:lineRule="auto"/>
        <w:ind w:right="-46" w:firstLine="426"/>
        <w:contextualSpacing/>
        <w:jc w:val="both"/>
        <w:rPr>
          <w:rFonts w:ascii="Times New Roman" w:eastAsia="Calibri" w:hAnsi="Times New Roman" w:cs="Times New Roman"/>
          <w:sz w:val="24"/>
          <w:szCs w:val="24"/>
          <w:lang w:val="id-ID"/>
        </w:rPr>
      </w:pPr>
      <w:r w:rsidRPr="00BA1BEC">
        <w:rPr>
          <w:rFonts w:ascii="Times New Roman" w:eastAsia="Calibri" w:hAnsi="Times New Roman" w:cs="Times New Roman"/>
          <w:sz w:val="24"/>
          <w:szCs w:val="24"/>
          <w:lang w:val="id-ID"/>
        </w:rPr>
        <w:t>Berdasarkan uraian latar belakang masalah di atas, maka</w:t>
      </w:r>
      <w:r>
        <w:rPr>
          <w:rFonts w:ascii="Times New Roman" w:eastAsia="Calibri" w:hAnsi="Times New Roman" w:cs="Times New Roman"/>
          <w:sz w:val="24"/>
          <w:szCs w:val="24"/>
          <w:lang w:val="id-ID"/>
        </w:rPr>
        <w:t xml:space="preserve"> peneliti melakukan penelitian lebih jauh terkait:</w:t>
      </w:r>
      <w:r w:rsidRPr="00BA1BEC">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 xml:space="preserve">(1). </w:t>
      </w:r>
      <w:r w:rsidRPr="00BA1BEC">
        <w:rPr>
          <w:rFonts w:ascii="Times New Roman" w:eastAsia="Calibri" w:hAnsi="Times New Roman" w:cs="Times New Roman"/>
          <w:sz w:val="24"/>
          <w:szCs w:val="24"/>
          <w:lang w:val="id-ID"/>
        </w:rPr>
        <w:t xml:space="preserve">Bagaimana strategi guru mata pelajaran Al-Qur’an Hadits dalam meningkatkan motivasi belajar siswa </w:t>
      </w:r>
      <w:r>
        <w:rPr>
          <w:rFonts w:ascii="Times New Roman" w:eastAsia="Calibri" w:hAnsi="Times New Roman" w:cs="Times New Roman"/>
          <w:sz w:val="24"/>
          <w:szCs w:val="24"/>
          <w:lang w:val="id-ID"/>
        </w:rPr>
        <w:t>kelas VII di MTs</w:t>
      </w:r>
      <w:r w:rsidRPr="00BA1BEC">
        <w:rPr>
          <w:rFonts w:ascii="Times New Roman" w:eastAsia="Calibri" w:hAnsi="Times New Roman" w:cs="Times New Roman"/>
          <w:sz w:val="24"/>
          <w:szCs w:val="24"/>
          <w:lang w:val="id-ID"/>
        </w:rPr>
        <w:t xml:space="preserve"> Negeri Kota Bogor. </w:t>
      </w:r>
      <w:r>
        <w:rPr>
          <w:rFonts w:ascii="Times New Roman" w:eastAsia="Calibri" w:hAnsi="Times New Roman" w:cs="Times New Roman"/>
          <w:sz w:val="24"/>
          <w:szCs w:val="24"/>
          <w:lang w:val="id-ID"/>
        </w:rPr>
        <w:t xml:space="preserve">(2). </w:t>
      </w:r>
      <w:r w:rsidRPr="00BA1BEC">
        <w:rPr>
          <w:rFonts w:ascii="Times New Roman" w:eastAsia="Calibri" w:hAnsi="Times New Roman" w:cs="Times New Roman"/>
          <w:sz w:val="24"/>
          <w:szCs w:val="24"/>
          <w:lang w:val="id-ID"/>
        </w:rPr>
        <w:t>Bagaimana faktor pendukung dan penghambat dalam meningkatkan motivasi belajar siswa kelas VII mata pelajaran Al-Qur’</w:t>
      </w:r>
      <w:r>
        <w:rPr>
          <w:rFonts w:ascii="Times New Roman" w:eastAsia="Calibri" w:hAnsi="Times New Roman" w:cs="Times New Roman"/>
          <w:sz w:val="24"/>
          <w:szCs w:val="24"/>
          <w:lang w:val="id-ID"/>
        </w:rPr>
        <w:t>an Hadits di MTs</w:t>
      </w:r>
      <w:r w:rsidRPr="00BA1BEC">
        <w:rPr>
          <w:rFonts w:ascii="Times New Roman" w:eastAsia="Calibri" w:hAnsi="Times New Roman" w:cs="Times New Roman"/>
          <w:sz w:val="24"/>
          <w:szCs w:val="24"/>
          <w:lang w:val="id-ID"/>
        </w:rPr>
        <w:t xml:space="preserve"> Negeri Kota Bogor.</w:t>
      </w:r>
      <w:r>
        <w:rPr>
          <w:rFonts w:ascii="Times New Roman" w:eastAsia="Calibri" w:hAnsi="Times New Roman" w:cs="Times New Roman"/>
          <w:sz w:val="24"/>
          <w:szCs w:val="24"/>
          <w:lang w:val="id-ID"/>
        </w:rPr>
        <w:t xml:space="preserve"> </w:t>
      </w:r>
    </w:p>
    <w:p w:rsidR="00080B09" w:rsidRDefault="00080B09" w:rsidP="00AD1BD1">
      <w:pPr>
        <w:spacing w:after="0" w:line="360" w:lineRule="auto"/>
        <w:ind w:right="-46" w:firstLine="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Guru adalah tenaga profesional yang bertanggung jawab untuk mendidik dan mengajarkan anak didik dengan pengalaman yang dimilikinya, baik dalam wadah formal maupun wadah non formal, dan melalui upaya ini maka anak didik bisa menjadi orang yang cerdas dan beretika tinggi. Dalam Islam, guru memiliki tanggung jawab dalam menentukan arah pendidikan.</w:t>
      </w:r>
      <w:r>
        <w:rPr>
          <w:rStyle w:val="FootnoteReference"/>
          <w:rFonts w:ascii="Times New Roman" w:eastAsia="Calibri" w:hAnsi="Times New Roman" w:cs="Times New Roman"/>
          <w:sz w:val="24"/>
          <w:szCs w:val="24"/>
          <w:lang w:val="id-ID"/>
        </w:rPr>
        <w:footnoteReference w:id="7"/>
      </w:r>
      <w:r>
        <w:rPr>
          <w:rFonts w:ascii="Times New Roman" w:eastAsia="Calibri" w:hAnsi="Times New Roman" w:cs="Times New Roman"/>
          <w:sz w:val="24"/>
          <w:szCs w:val="24"/>
          <w:lang w:val="id-ID"/>
        </w:rPr>
        <w:t xml:space="preserve"> </w:t>
      </w:r>
      <w:r w:rsidRPr="00BA1BEC">
        <w:rPr>
          <w:rFonts w:ascii="Times New Roman" w:eastAsia="Calibri" w:hAnsi="Times New Roman" w:cs="Times New Roman"/>
          <w:sz w:val="24"/>
          <w:szCs w:val="24"/>
          <w:lang w:val="id-ID"/>
        </w:rPr>
        <w:t xml:space="preserve">Seiring tanggung jawab guru sebagai pengajar </w:t>
      </w:r>
      <w:r>
        <w:rPr>
          <w:rFonts w:ascii="Times New Roman" w:eastAsia="Calibri" w:hAnsi="Times New Roman" w:cs="Times New Roman"/>
          <w:sz w:val="24"/>
          <w:szCs w:val="24"/>
          <w:lang w:val="id-ID"/>
        </w:rPr>
        <w:t xml:space="preserve">dan pendidik </w:t>
      </w:r>
      <w:r w:rsidRPr="00BA1BEC">
        <w:rPr>
          <w:rFonts w:ascii="Times New Roman" w:eastAsia="Calibri" w:hAnsi="Times New Roman" w:cs="Times New Roman"/>
          <w:sz w:val="24"/>
          <w:szCs w:val="24"/>
          <w:lang w:val="id-ID"/>
        </w:rPr>
        <w:t xml:space="preserve">dalam proses pembelajaran, maka dalam melaksanakan kegiatan pembelajaran setiap guru dituntut untuk selalu menyiapkan segala sesuatu yang berhubungan dengan program pembelajaran yang akan berlangsung. Dalam rangka pencapaian tujuan pembelajaran, setiap guru dituntut untuk benar-benar memahami strategi pembelajaran yang akan diterapkannya. </w:t>
      </w:r>
    </w:p>
    <w:p w:rsidR="00080B09" w:rsidRDefault="00080B09" w:rsidP="00AD1BD1">
      <w:pPr>
        <w:spacing w:after="0" w:line="360" w:lineRule="auto"/>
        <w:ind w:right="-46" w:firstLine="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Strategi pembelajaran bagi guru adalah pendekatan umum mengajar yang berlaku dalam berbagai bidang materi dan digunakan untuk memenuhi berbagai tujuan dalam pembelajaran.</w:t>
      </w:r>
      <w:r>
        <w:rPr>
          <w:rStyle w:val="FootnoteReference"/>
          <w:rFonts w:ascii="Times New Roman" w:eastAsia="Calibri" w:hAnsi="Times New Roman" w:cs="Times New Roman"/>
          <w:sz w:val="24"/>
          <w:szCs w:val="24"/>
          <w:lang w:val="id-ID"/>
        </w:rPr>
        <w:footnoteReference w:id="8"/>
      </w:r>
      <w:r>
        <w:rPr>
          <w:rFonts w:ascii="Times New Roman" w:eastAsia="Calibri" w:hAnsi="Times New Roman" w:cs="Times New Roman"/>
          <w:sz w:val="24"/>
          <w:szCs w:val="24"/>
          <w:lang w:val="id-ID"/>
        </w:rPr>
        <w:t xml:space="preserve"> Tujuan guru merencanakan dan menyiapkan strategi dalam kegiatan pembelajaran ialah untuk memudahkan peserta didik menerima, memahami materi pembelajaran, dan memanfaatkan sumber belajar yang ada guna mencapai tujuan pembelajaran yang efektif dan efesien.</w:t>
      </w:r>
    </w:p>
    <w:p w:rsidR="00080B09" w:rsidRDefault="00080B09" w:rsidP="00AD1BD1">
      <w:pPr>
        <w:spacing w:after="0" w:line="360" w:lineRule="auto"/>
        <w:ind w:right="-46" w:firstLine="426"/>
        <w:contextualSpacing/>
        <w:jc w:val="both"/>
        <w:rPr>
          <w:rFonts w:ascii="Times New Roman" w:eastAsia="Calibri" w:hAnsi="Times New Roman" w:cs="Times New Roman"/>
          <w:sz w:val="24"/>
          <w:szCs w:val="24"/>
          <w:lang w:val="id-ID"/>
        </w:rPr>
      </w:pPr>
      <w:r w:rsidRPr="00BA1BEC">
        <w:rPr>
          <w:rFonts w:ascii="Times New Roman" w:eastAsia="Calibri" w:hAnsi="Times New Roman" w:cs="Times New Roman"/>
          <w:sz w:val="24"/>
          <w:szCs w:val="24"/>
          <w:lang w:val="id-ID"/>
        </w:rPr>
        <w:t>Pemilihan strategi secara tepat merupakan salah satu hal penting yang harus dipahami oleh setiap guru, mengingat pembelajaran merupakan proses komunikasi multiarah antarsiswa, guru, dan lingkungan belajar. Karna itu pembelajaran harus diatur sedemikian rupa sehingga akan diperoleh dampak pembelajaran secara langsung (</w:t>
      </w:r>
      <w:r w:rsidRPr="00BA1BEC">
        <w:rPr>
          <w:rFonts w:ascii="Times New Roman" w:eastAsia="Calibri" w:hAnsi="Times New Roman" w:cs="Times New Roman"/>
          <w:i/>
          <w:iCs/>
          <w:sz w:val="24"/>
          <w:szCs w:val="24"/>
          <w:lang w:val="id-ID"/>
        </w:rPr>
        <w:t>instructional effect</w:t>
      </w:r>
      <w:r w:rsidRPr="00BA1BEC">
        <w:rPr>
          <w:rFonts w:ascii="Times New Roman" w:eastAsia="Calibri" w:hAnsi="Times New Roman" w:cs="Times New Roman"/>
          <w:sz w:val="24"/>
          <w:szCs w:val="24"/>
          <w:lang w:val="id-ID"/>
        </w:rPr>
        <w:t>) ke arah perubahan tingkah laku sebagaimana dirumu</w:t>
      </w:r>
      <w:r>
        <w:rPr>
          <w:rFonts w:ascii="Times New Roman" w:eastAsia="Calibri" w:hAnsi="Times New Roman" w:cs="Times New Roman"/>
          <w:sz w:val="24"/>
          <w:szCs w:val="24"/>
          <w:lang w:val="id-ID"/>
        </w:rPr>
        <w:t>skan dalam tujuan pembelajaran.</w:t>
      </w:r>
      <w:r>
        <w:rPr>
          <w:rStyle w:val="FootnoteReference"/>
          <w:rFonts w:ascii="Times New Roman" w:eastAsia="Calibri" w:hAnsi="Times New Roman" w:cs="Times New Roman"/>
          <w:sz w:val="24"/>
          <w:szCs w:val="24"/>
          <w:lang w:val="id-ID"/>
        </w:rPr>
        <w:footnoteReference w:id="9"/>
      </w:r>
    </w:p>
    <w:p w:rsidR="006F478B" w:rsidRDefault="00080B09" w:rsidP="00AD1BD1">
      <w:pPr>
        <w:spacing w:after="0" w:line="360" w:lineRule="auto"/>
        <w:ind w:right="-46" w:firstLine="426"/>
        <w:contextualSpacing/>
        <w:jc w:val="both"/>
        <w:rPr>
          <w:rFonts w:ascii="Times New Roman" w:eastAsia="Calibri" w:hAnsi="Times New Roman" w:cs="Times New Roman"/>
          <w:sz w:val="24"/>
          <w:szCs w:val="24"/>
        </w:rPr>
      </w:pPr>
      <w:r w:rsidRPr="00BA1BEC">
        <w:rPr>
          <w:rFonts w:ascii="Times New Roman" w:eastAsia="Calibri" w:hAnsi="Times New Roman" w:cs="Times New Roman"/>
          <w:sz w:val="24"/>
          <w:szCs w:val="24"/>
          <w:lang w:val="id-ID"/>
        </w:rPr>
        <w:t xml:space="preserve">Aktivitas belajar bukanlah suatu kegiatan yang dilakukan yang terlepas dari faktor lain. Aktivitas belajar merupakan kegiatan yang melibatkan unsur jiwa dan raga. Faktor lain yang </w:t>
      </w:r>
    </w:p>
    <w:p w:rsidR="006F478B" w:rsidRDefault="006F478B" w:rsidP="00AD1BD1">
      <w:pPr>
        <w:spacing w:after="0" w:line="360" w:lineRule="auto"/>
        <w:ind w:right="-46" w:firstLine="426"/>
        <w:contextualSpacing/>
        <w:jc w:val="both"/>
        <w:rPr>
          <w:rFonts w:ascii="Times New Roman" w:eastAsia="Calibri" w:hAnsi="Times New Roman" w:cs="Times New Roman"/>
          <w:sz w:val="24"/>
          <w:szCs w:val="24"/>
        </w:rPr>
      </w:pPr>
    </w:p>
    <w:p w:rsidR="00D242E9" w:rsidRDefault="00D242E9" w:rsidP="006F478B">
      <w:pPr>
        <w:spacing w:after="0" w:line="360" w:lineRule="auto"/>
        <w:ind w:right="-46"/>
        <w:contextualSpacing/>
        <w:jc w:val="both"/>
        <w:rPr>
          <w:rFonts w:ascii="Times New Roman" w:eastAsia="Calibri" w:hAnsi="Times New Roman" w:cs="Times New Roman"/>
          <w:sz w:val="24"/>
          <w:szCs w:val="24"/>
        </w:rPr>
      </w:pPr>
    </w:p>
    <w:p w:rsidR="00AD1BD1" w:rsidRDefault="00080B09" w:rsidP="006F478B">
      <w:pPr>
        <w:spacing w:after="0" w:line="360" w:lineRule="auto"/>
        <w:ind w:right="-46"/>
        <w:contextualSpacing/>
        <w:jc w:val="both"/>
        <w:rPr>
          <w:rFonts w:ascii="Times New Roman" w:eastAsia="Calibri" w:hAnsi="Times New Roman" w:cs="Times New Roman"/>
          <w:sz w:val="24"/>
          <w:szCs w:val="24"/>
        </w:rPr>
      </w:pPr>
      <w:r w:rsidRPr="00BA1BEC">
        <w:rPr>
          <w:rFonts w:ascii="Times New Roman" w:eastAsia="Calibri" w:hAnsi="Times New Roman" w:cs="Times New Roman"/>
          <w:sz w:val="24"/>
          <w:szCs w:val="24"/>
          <w:lang w:val="id-ID"/>
        </w:rPr>
        <w:t xml:space="preserve">mempengaruhi aktivitas belajar seseorang ialah motivasi. Menurut Syaiful Bahri dalam bukunya, motivasi adalah gejala psikologis dalam bentuk dorongan yang timbul pada diri seseorang sadar atau tidak sadar untuk melakukan suatu tindakan dengan tujuan tertentu. Motivasi bisa juga dalam bentuk usaha-usaha yang dapat menyebabkan seseorang atau kelompok orang tertentu </w:t>
      </w:r>
    </w:p>
    <w:p w:rsidR="00080B09" w:rsidRPr="00BA1BEC" w:rsidRDefault="00080B09" w:rsidP="00AD1BD1">
      <w:pPr>
        <w:spacing w:after="0" w:line="360" w:lineRule="auto"/>
        <w:ind w:right="-46"/>
        <w:contextualSpacing/>
        <w:jc w:val="both"/>
        <w:rPr>
          <w:rFonts w:ascii="Times New Roman" w:eastAsia="Calibri" w:hAnsi="Times New Roman" w:cs="Times New Roman"/>
          <w:sz w:val="24"/>
          <w:szCs w:val="24"/>
          <w:lang w:val="id-ID"/>
        </w:rPr>
      </w:pPr>
      <w:r w:rsidRPr="00BA1BEC">
        <w:rPr>
          <w:rFonts w:ascii="Times New Roman" w:eastAsia="Calibri" w:hAnsi="Times New Roman" w:cs="Times New Roman"/>
          <w:sz w:val="24"/>
          <w:szCs w:val="24"/>
          <w:lang w:val="id-ID"/>
        </w:rPr>
        <w:t xml:space="preserve">tergerak melakukan sesuatu karena ingin mencapai tujuan yang dikehendakinya atau mendapat kepuasan dengan perbuatannya. </w:t>
      </w:r>
      <w:r>
        <w:rPr>
          <w:rStyle w:val="FootnoteReference"/>
          <w:rFonts w:ascii="Times New Roman" w:eastAsia="Calibri" w:hAnsi="Times New Roman" w:cs="Times New Roman"/>
          <w:sz w:val="24"/>
          <w:szCs w:val="24"/>
          <w:lang w:val="id-ID"/>
        </w:rPr>
        <w:footnoteReference w:id="10"/>
      </w:r>
    </w:p>
    <w:p w:rsidR="00080B09" w:rsidRDefault="00080B09" w:rsidP="00AD1BD1">
      <w:pPr>
        <w:spacing w:after="0" w:line="360" w:lineRule="auto"/>
        <w:ind w:right="-46" w:firstLine="720"/>
        <w:contextualSpacing/>
        <w:jc w:val="both"/>
        <w:rPr>
          <w:rFonts w:ascii="Times New Roman" w:eastAsia="Calibri" w:hAnsi="Times New Roman" w:cs="Times New Roman"/>
          <w:sz w:val="24"/>
          <w:szCs w:val="24"/>
          <w:lang w:val="id-ID"/>
        </w:rPr>
      </w:pPr>
      <w:r w:rsidRPr="00BA1BEC">
        <w:rPr>
          <w:rFonts w:ascii="Times New Roman" w:eastAsia="Calibri" w:hAnsi="Times New Roman" w:cs="Times New Roman"/>
          <w:sz w:val="24"/>
          <w:szCs w:val="24"/>
          <w:lang w:val="id-ID"/>
        </w:rPr>
        <w:t>Motivasi mempunyai peranan penting dalam proses belajar mengajar baik bagi guru maupun siswa. Diantara mata pelajaran yang membutuhkan motivasi adalah Qur’an Hadits. Mata pelajaran Al-Qur’ah Hadits merupakan unsur mata pelajaran pendidikan agama Islam pada Madrasah Tsanawiyah yang ditujukan kepada peserta didik untuk memahami Al-Qur’an dan Hadits sebagai sumber ajaran agama Islam dan mengamalkan isi pandangannya sebagai petunjuk dan landa</w:t>
      </w:r>
      <w:r>
        <w:rPr>
          <w:rFonts w:ascii="Times New Roman" w:eastAsia="Calibri" w:hAnsi="Times New Roman" w:cs="Times New Roman"/>
          <w:sz w:val="24"/>
          <w:szCs w:val="24"/>
          <w:lang w:val="id-ID"/>
        </w:rPr>
        <w:t xml:space="preserve">san dalam kehidupan sehari-hari </w:t>
      </w:r>
      <w:r w:rsidRPr="009C6149">
        <w:rPr>
          <w:rFonts w:ascii="Times New Roman" w:eastAsia="Calibri" w:hAnsi="Times New Roman" w:cs="Times New Roman"/>
          <w:sz w:val="24"/>
          <w:szCs w:val="24"/>
          <w:lang w:val="id-ID"/>
        </w:rPr>
        <w:t>serta di harapkan anak di</w:t>
      </w:r>
      <w:r>
        <w:rPr>
          <w:rFonts w:ascii="Times New Roman" w:eastAsia="Calibri" w:hAnsi="Times New Roman" w:cs="Times New Roman"/>
          <w:sz w:val="24"/>
          <w:szCs w:val="24"/>
          <w:lang w:val="id-ID"/>
        </w:rPr>
        <w:t xml:space="preserve">dik  </w:t>
      </w:r>
      <w:r w:rsidRPr="009C6149">
        <w:rPr>
          <w:rFonts w:ascii="Times New Roman" w:eastAsia="Calibri" w:hAnsi="Times New Roman" w:cs="Times New Roman"/>
          <w:sz w:val="24"/>
          <w:szCs w:val="24"/>
          <w:lang w:val="id-ID"/>
        </w:rPr>
        <w:t>mencintai alq</w:t>
      </w:r>
      <w:r>
        <w:rPr>
          <w:rFonts w:ascii="Times New Roman" w:eastAsia="Calibri" w:hAnsi="Times New Roman" w:cs="Times New Roman"/>
          <w:sz w:val="24"/>
          <w:szCs w:val="24"/>
          <w:lang w:val="id-ID"/>
        </w:rPr>
        <w:t>uran dan hadits sebagai pedoman</w:t>
      </w:r>
      <w:r w:rsidRPr="009C6149">
        <w:rPr>
          <w:rFonts w:ascii="Times New Roman" w:eastAsia="Calibri" w:hAnsi="Times New Roman" w:cs="Times New Roman"/>
          <w:sz w:val="24"/>
          <w:szCs w:val="24"/>
          <w:lang w:val="id-ID"/>
        </w:rPr>
        <w:t xml:space="preserve"> hidup mereka yang harus dipegang teguh dimanapun dan kapanpun mereka berada.</w:t>
      </w:r>
    </w:p>
    <w:p w:rsidR="00080B09" w:rsidRPr="00852E3F" w:rsidRDefault="00080B09" w:rsidP="00080B09">
      <w:pPr>
        <w:spacing w:after="0" w:line="360" w:lineRule="auto"/>
        <w:ind w:left="426" w:right="-46" w:firstLine="567"/>
        <w:contextualSpacing/>
        <w:jc w:val="both"/>
        <w:rPr>
          <w:rFonts w:ascii="Times New Roman" w:eastAsia="Calibri" w:hAnsi="Times New Roman" w:cs="Times New Roman"/>
          <w:sz w:val="24"/>
          <w:szCs w:val="24"/>
          <w:lang w:val="id-ID"/>
        </w:rPr>
      </w:pPr>
    </w:p>
    <w:p w:rsidR="00AD1BD1" w:rsidRDefault="00080B09" w:rsidP="00AD1BD1">
      <w:pPr>
        <w:pStyle w:val="BodyText"/>
        <w:spacing w:after="0" w:line="360" w:lineRule="auto"/>
        <w:rPr>
          <w:rFonts w:asciiTheme="majorBidi" w:hAnsiTheme="majorBidi" w:cstheme="majorBidi"/>
          <w:b/>
          <w:sz w:val="24"/>
          <w:szCs w:val="24"/>
        </w:rPr>
      </w:pPr>
      <w:r w:rsidRPr="001D025F">
        <w:rPr>
          <w:rFonts w:asciiTheme="majorBidi" w:hAnsiTheme="majorBidi" w:cstheme="majorBidi"/>
          <w:b/>
          <w:sz w:val="24"/>
          <w:szCs w:val="24"/>
          <w:lang w:val="id-ID"/>
        </w:rPr>
        <w:t>METODE</w:t>
      </w:r>
      <w:r w:rsidR="00AD1BD1">
        <w:rPr>
          <w:rFonts w:asciiTheme="majorBidi" w:hAnsiTheme="majorBidi" w:cstheme="majorBidi"/>
          <w:b/>
          <w:sz w:val="24"/>
          <w:szCs w:val="24"/>
        </w:rPr>
        <w:t xml:space="preserve"> PENELITIAN</w:t>
      </w:r>
    </w:p>
    <w:p w:rsidR="00080B09" w:rsidRPr="00AD1BD1" w:rsidRDefault="00080B09" w:rsidP="00AD1BD1">
      <w:pPr>
        <w:pStyle w:val="BodyText"/>
        <w:spacing w:after="0" w:line="360" w:lineRule="auto"/>
        <w:jc w:val="both"/>
        <w:rPr>
          <w:rFonts w:asciiTheme="majorBidi" w:hAnsiTheme="majorBidi" w:cstheme="majorBidi"/>
          <w:b/>
          <w:sz w:val="24"/>
          <w:szCs w:val="24"/>
        </w:rPr>
      </w:pPr>
      <w:r w:rsidRPr="00AD1BD1">
        <w:rPr>
          <w:rFonts w:asciiTheme="majorBidi" w:hAnsiTheme="majorBidi" w:cstheme="majorBidi"/>
          <w:sz w:val="24"/>
          <w:szCs w:val="24"/>
        </w:rPr>
        <w:tab/>
      </w:r>
      <w:proofErr w:type="spellStart"/>
      <w:r w:rsidRPr="00AD1BD1">
        <w:rPr>
          <w:rFonts w:asciiTheme="majorBidi" w:hAnsiTheme="majorBidi" w:cstheme="majorBidi"/>
          <w:sz w:val="24"/>
          <w:szCs w:val="24"/>
        </w:rPr>
        <w:t>Penelitian</w:t>
      </w:r>
      <w:proofErr w:type="spellEnd"/>
      <w:r w:rsidRPr="00AD1BD1">
        <w:rPr>
          <w:rFonts w:asciiTheme="majorBidi" w:hAnsiTheme="majorBidi" w:cstheme="majorBidi"/>
          <w:sz w:val="24"/>
          <w:szCs w:val="24"/>
        </w:rPr>
        <w:t xml:space="preserve"> </w:t>
      </w:r>
      <w:proofErr w:type="spellStart"/>
      <w:r w:rsidRPr="00AD1BD1">
        <w:rPr>
          <w:rFonts w:asciiTheme="majorBidi" w:hAnsiTheme="majorBidi" w:cstheme="majorBidi"/>
          <w:sz w:val="24"/>
          <w:szCs w:val="24"/>
        </w:rPr>
        <w:t>ini</w:t>
      </w:r>
      <w:proofErr w:type="spellEnd"/>
      <w:r w:rsidRPr="00AD1BD1">
        <w:rPr>
          <w:rFonts w:asciiTheme="majorBidi" w:hAnsiTheme="majorBidi" w:cstheme="majorBidi"/>
          <w:sz w:val="24"/>
          <w:szCs w:val="24"/>
        </w:rPr>
        <w:t xml:space="preserve"> </w:t>
      </w:r>
      <w:proofErr w:type="spellStart"/>
      <w:r w:rsidRPr="00AD1BD1">
        <w:rPr>
          <w:rFonts w:asciiTheme="majorBidi" w:hAnsiTheme="majorBidi" w:cstheme="majorBidi"/>
          <w:sz w:val="24"/>
          <w:szCs w:val="24"/>
        </w:rPr>
        <w:t>bertujuan</w:t>
      </w:r>
      <w:proofErr w:type="spellEnd"/>
      <w:r w:rsidRPr="00AD1BD1">
        <w:rPr>
          <w:rFonts w:asciiTheme="majorBidi" w:hAnsiTheme="majorBidi" w:cstheme="majorBidi"/>
          <w:sz w:val="24"/>
          <w:szCs w:val="24"/>
        </w:rPr>
        <w:t xml:space="preserve"> </w:t>
      </w:r>
      <w:proofErr w:type="spellStart"/>
      <w:r w:rsidRPr="00AD1BD1">
        <w:rPr>
          <w:rFonts w:asciiTheme="majorBidi" w:hAnsiTheme="majorBidi" w:cstheme="majorBidi"/>
          <w:sz w:val="24"/>
          <w:szCs w:val="24"/>
        </w:rPr>
        <w:t>untuk</w:t>
      </w:r>
      <w:proofErr w:type="spellEnd"/>
      <w:r w:rsidRPr="00AD1BD1">
        <w:rPr>
          <w:rFonts w:asciiTheme="majorBidi" w:hAnsiTheme="majorBidi" w:cstheme="majorBidi"/>
          <w:sz w:val="24"/>
          <w:szCs w:val="24"/>
        </w:rPr>
        <w:t xml:space="preserve"> </w:t>
      </w:r>
      <w:proofErr w:type="spellStart"/>
      <w:r w:rsidRPr="00AD1BD1">
        <w:rPr>
          <w:rFonts w:asciiTheme="majorBidi" w:hAnsiTheme="majorBidi" w:cstheme="majorBidi"/>
          <w:sz w:val="24"/>
          <w:szCs w:val="24"/>
        </w:rPr>
        <w:t>mengetahui</w:t>
      </w:r>
      <w:proofErr w:type="spellEnd"/>
      <w:r w:rsidRPr="00AD1BD1">
        <w:rPr>
          <w:rFonts w:asciiTheme="majorBidi" w:hAnsiTheme="majorBidi" w:cstheme="majorBidi"/>
          <w:sz w:val="24"/>
          <w:szCs w:val="24"/>
          <w:lang w:val="id-ID"/>
        </w:rPr>
        <w:t xml:space="preserve"> Strategi Guru Dalam Meningkatkan Motivasi Belajar Peserta Didik  Kelas VII Pada Mata Pelajaran Al-Qur’an Dan Hadits Di MTsN Kota Bogor Tahun Ajaran 2017-2018. </w:t>
      </w:r>
      <w:proofErr w:type="spellStart"/>
      <w:r w:rsidRPr="00AD1BD1">
        <w:rPr>
          <w:rFonts w:asciiTheme="majorBidi" w:hAnsiTheme="majorBidi" w:cstheme="majorBidi"/>
          <w:sz w:val="24"/>
          <w:szCs w:val="24"/>
        </w:rPr>
        <w:t>Jenis</w:t>
      </w:r>
      <w:proofErr w:type="spellEnd"/>
      <w:r w:rsidRPr="00AD1BD1">
        <w:rPr>
          <w:rFonts w:asciiTheme="majorBidi" w:hAnsiTheme="majorBidi" w:cstheme="majorBidi"/>
          <w:sz w:val="24"/>
          <w:szCs w:val="24"/>
        </w:rPr>
        <w:t xml:space="preserve"> </w:t>
      </w:r>
      <w:proofErr w:type="spellStart"/>
      <w:r w:rsidRPr="00AD1BD1">
        <w:rPr>
          <w:rFonts w:asciiTheme="majorBidi" w:hAnsiTheme="majorBidi" w:cstheme="majorBidi"/>
          <w:sz w:val="24"/>
          <w:szCs w:val="24"/>
        </w:rPr>
        <w:t>penelitian</w:t>
      </w:r>
      <w:proofErr w:type="spellEnd"/>
      <w:r w:rsidRPr="00AD1BD1">
        <w:rPr>
          <w:rFonts w:asciiTheme="majorBidi" w:hAnsiTheme="majorBidi" w:cstheme="majorBidi"/>
          <w:sz w:val="24"/>
          <w:szCs w:val="24"/>
        </w:rPr>
        <w:t xml:space="preserve"> yang </w:t>
      </w:r>
      <w:proofErr w:type="spellStart"/>
      <w:r w:rsidRPr="00AD1BD1">
        <w:rPr>
          <w:rFonts w:asciiTheme="majorBidi" w:hAnsiTheme="majorBidi" w:cstheme="majorBidi"/>
          <w:sz w:val="24"/>
          <w:szCs w:val="24"/>
        </w:rPr>
        <w:t>digunakan</w:t>
      </w:r>
      <w:proofErr w:type="spellEnd"/>
      <w:r w:rsidRPr="00AD1BD1">
        <w:rPr>
          <w:rFonts w:asciiTheme="majorBidi" w:hAnsiTheme="majorBidi" w:cstheme="majorBidi"/>
          <w:sz w:val="24"/>
          <w:szCs w:val="24"/>
        </w:rPr>
        <w:t xml:space="preserve"> </w:t>
      </w:r>
      <w:proofErr w:type="spellStart"/>
      <w:r w:rsidRPr="00AD1BD1">
        <w:rPr>
          <w:rFonts w:asciiTheme="majorBidi" w:hAnsiTheme="majorBidi" w:cstheme="majorBidi"/>
          <w:sz w:val="24"/>
          <w:szCs w:val="24"/>
        </w:rPr>
        <w:t>adalah</w:t>
      </w:r>
      <w:proofErr w:type="spellEnd"/>
      <w:r w:rsidRPr="00AD1BD1">
        <w:rPr>
          <w:rFonts w:asciiTheme="majorBidi" w:hAnsiTheme="majorBidi" w:cstheme="majorBidi"/>
          <w:sz w:val="24"/>
          <w:szCs w:val="24"/>
        </w:rPr>
        <w:t xml:space="preserve"> </w:t>
      </w:r>
      <w:proofErr w:type="spellStart"/>
      <w:r w:rsidRPr="00AD1BD1">
        <w:rPr>
          <w:rFonts w:asciiTheme="majorBidi" w:hAnsiTheme="majorBidi" w:cstheme="majorBidi"/>
          <w:sz w:val="24"/>
          <w:szCs w:val="24"/>
        </w:rPr>
        <w:t>penelitian</w:t>
      </w:r>
      <w:proofErr w:type="spellEnd"/>
      <w:r w:rsidRPr="00AD1BD1">
        <w:rPr>
          <w:rFonts w:asciiTheme="majorBidi" w:hAnsiTheme="majorBidi" w:cstheme="majorBidi"/>
          <w:sz w:val="24"/>
          <w:szCs w:val="24"/>
        </w:rPr>
        <w:t xml:space="preserve"> </w:t>
      </w:r>
      <w:proofErr w:type="spellStart"/>
      <w:r w:rsidRPr="00AD1BD1">
        <w:rPr>
          <w:rFonts w:asciiTheme="majorBidi" w:hAnsiTheme="majorBidi" w:cstheme="majorBidi"/>
          <w:sz w:val="24"/>
          <w:szCs w:val="24"/>
        </w:rPr>
        <w:t>deskriptif</w:t>
      </w:r>
      <w:proofErr w:type="spellEnd"/>
      <w:r w:rsidRPr="00AD1BD1">
        <w:rPr>
          <w:rFonts w:asciiTheme="majorBidi" w:hAnsiTheme="majorBidi" w:cstheme="majorBidi"/>
          <w:sz w:val="24"/>
          <w:szCs w:val="24"/>
        </w:rPr>
        <w:t xml:space="preserve"> </w:t>
      </w:r>
      <w:proofErr w:type="spellStart"/>
      <w:r w:rsidRPr="00AD1BD1">
        <w:rPr>
          <w:rFonts w:asciiTheme="majorBidi" w:hAnsiTheme="majorBidi" w:cstheme="majorBidi"/>
          <w:sz w:val="24"/>
          <w:szCs w:val="24"/>
        </w:rPr>
        <w:t>kualitatif</w:t>
      </w:r>
      <w:proofErr w:type="spellEnd"/>
      <w:r w:rsidRPr="00AD1BD1">
        <w:rPr>
          <w:rFonts w:asciiTheme="majorBidi" w:hAnsiTheme="majorBidi" w:cstheme="majorBidi"/>
          <w:sz w:val="24"/>
          <w:szCs w:val="24"/>
        </w:rPr>
        <w:t xml:space="preserve">, </w:t>
      </w:r>
      <w:proofErr w:type="spellStart"/>
      <w:r w:rsidRPr="00AD1BD1">
        <w:rPr>
          <w:rFonts w:asciiTheme="majorBidi" w:hAnsiTheme="majorBidi" w:cstheme="majorBidi"/>
          <w:sz w:val="24"/>
          <w:szCs w:val="24"/>
        </w:rPr>
        <w:t>yaitu</w:t>
      </w:r>
      <w:proofErr w:type="spellEnd"/>
      <w:r w:rsidRPr="00AD1BD1">
        <w:rPr>
          <w:rFonts w:ascii="Times New Roman" w:eastAsia="Calibri" w:hAnsi="Times New Roman" w:cs="Times New Roman"/>
          <w:sz w:val="24"/>
          <w:szCs w:val="24"/>
          <w:lang w:val="id-ID"/>
        </w:rPr>
        <w:t xml:space="preserve"> untuk meneliti pada kondisi obyek yang alamiah, di mana peneliti adalah sebagai instrument kunci, pengambilan sampel sumber data dilakukan secara purposive dan snowball, teknik pengumpulan data dengan triangulasi (gabungan), analisis data bersifat induktif/kualitatif, dan hasil penelitian kualitatif lebih menekankan makna dari pada generalisasi.</w:t>
      </w:r>
      <w:r>
        <w:rPr>
          <w:rStyle w:val="FootnoteReference"/>
          <w:rFonts w:ascii="Times New Roman" w:eastAsia="Calibri" w:hAnsi="Times New Roman" w:cs="Times New Roman"/>
          <w:sz w:val="24"/>
          <w:szCs w:val="24"/>
          <w:lang w:val="id-ID"/>
        </w:rPr>
        <w:footnoteReference w:id="11"/>
      </w:r>
      <w:r w:rsidRPr="00AD1BD1">
        <w:rPr>
          <w:rFonts w:ascii="Times New Roman" w:eastAsia="Calibri" w:hAnsi="Times New Roman" w:cs="Times New Roman"/>
          <w:sz w:val="24"/>
          <w:szCs w:val="24"/>
          <w:lang w:val="id-ID"/>
        </w:rPr>
        <w:t xml:space="preserve"> </w:t>
      </w:r>
      <w:proofErr w:type="spellStart"/>
      <w:r w:rsidRPr="00AD1BD1">
        <w:rPr>
          <w:rFonts w:asciiTheme="majorBidi" w:hAnsiTheme="majorBidi" w:cstheme="majorBidi"/>
          <w:sz w:val="24"/>
          <w:szCs w:val="24"/>
        </w:rPr>
        <w:t>Penelitian</w:t>
      </w:r>
      <w:proofErr w:type="spellEnd"/>
      <w:r w:rsidRPr="00AD1BD1">
        <w:rPr>
          <w:rFonts w:asciiTheme="majorBidi" w:hAnsiTheme="majorBidi" w:cstheme="majorBidi"/>
          <w:sz w:val="24"/>
          <w:szCs w:val="24"/>
        </w:rPr>
        <w:t xml:space="preserve"> </w:t>
      </w:r>
      <w:proofErr w:type="spellStart"/>
      <w:r w:rsidRPr="00AD1BD1">
        <w:rPr>
          <w:rFonts w:asciiTheme="majorBidi" w:hAnsiTheme="majorBidi" w:cstheme="majorBidi"/>
          <w:sz w:val="24"/>
          <w:szCs w:val="24"/>
        </w:rPr>
        <w:t>ini</w:t>
      </w:r>
      <w:proofErr w:type="spellEnd"/>
      <w:r w:rsidRPr="00AD1BD1">
        <w:rPr>
          <w:rFonts w:asciiTheme="majorBidi" w:hAnsiTheme="majorBidi" w:cstheme="majorBidi"/>
          <w:sz w:val="24"/>
          <w:szCs w:val="24"/>
        </w:rPr>
        <w:t xml:space="preserve"> </w:t>
      </w:r>
      <w:proofErr w:type="spellStart"/>
      <w:r w:rsidRPr="00AD1BD1">
        <w:rPr>
          <w:rFonts w:asciiTheme="majorBidi" w:hAnsiTheme="majorBidi" w:cstheme="majorBidi"/>
          <w:sz w:val="24"/>
          <w:szCs w:val="24"/>
        </w:rPr>
        <w:t>dilaksanakan</w:t>
      </w:r>
      <w:proofErr w:type="spellEnd"/>
      <w:r w:rsidRPr="00AD1BD1">
        <w:rPr>
          <w:rFonts w:asciiTheme="majorBidi" w:hAnsiTheme="majorBidi" w:cstheme="majorBidi"/>
          <w:sz w:val="24"/>
          <w:szCs w:val="24"/>
        </w:rPr>
        <w:t xml:space="preserve"> di </w:t>
      </w:r>
      <w:r w:rsidRPr="00AD1BD1">
        <w:rPr>
          <w:rFonts w:asciiTheme="majorBidi" w:hAnsiTheme="majorBidi" w:cstheme="majorBidi"/>
          <w:sz w:val="24"/>
          <w:szCs w:val="24"/>
          <w:lang w:val="id-ID"/>
        </w:rPr>
        <w:t xml:space="preserve">Madrasah Tsanawiyah Negeri Bogor (MTs Negeri) yang terletak di jalan Achmad Sobana no. 23, Tegal Gundil, Kec. Bogor Utara, Kota Bogor, Jawa Barat 16152. Sedangkan waktu penelitian dilaksanakan pada 24 Agustus 2017 – 24 Oktober 2017. MTs Negeri Kota Bogor merupakan Madrasah Negeri pertama dan satu-satu nya di Kota Bogor.  </w:t>
      </w:r>
    </w:p>
    <w:p w:rsidR="006F478B" w:rsidRDefault="00080B09" w:rsidP="00AD1BD1">
      <w:pPr>
        <w:spacing w:after="0" w:line="360" w:lineRule="auto"/>
        <w:ind w:right="-46" w:firstLine="426"/>
        <w:contextualSpacing/>
        <w:jc w:val="both"/>
        <w:rPr>
          <w:rFonts w:ascii="Times New Roman" w:eastAsia="Calibri" w:hAnsi="Times New Roman" w:cs="Times New Roman"/>
          <w:sz w:val="24"/>
          <w:szCs w:val="24"/>
        </w:rPr>
      </w:pPr>
      <w:r w:rsidRPr="00781A0B">
        <w:rPr>
          <w:rFonts w:ascii="Times New Roman" w:eastAsia="Calibri" w:hAnsi="Times New Roman" w:cs="Times New Roman"/>
          <w:sz w:val="24"/>
          <w:szCs w:val="24"/>
          <w:lang w:val="id-ID"/>
        </w:rPr>
        <w:t xml:space="preserve">Peneliti secara aktif berinteraksi secara langsung dengan objek penelitian. Hal ini bertujuan untuk ‘memotret dan melaporkan’ secara mendalam agar data yang diperolah lebih lengkap. Peneliti dapat menggunakan cara pengamatan langsung kepada objek penelitian dengan tujuan </w:t>
      </w:r>
    </w:p>
    <w:p w:rsidR="006F478B" w:rsidRDefault="006F478B" w:rsidP="00AD1BD1">
      <w:pPr>
        <w:spacing w:after="0" w:line="360" w:lineRule="auto"/>
        <w:ind w:right="-46" w:firstLine="426"/>
        <w:contextualSpacing/>
        <w:jc w:val="both"/>
        <w:rPr>
          <w:rFonts w:ascii="Times New Roman" w:eastAsia="Calibri" w:hAnsi="Times New Roman" w:cs="Times New Roman"/>
          <w:sz w:val="24"/>
          <w:szCs w:val="24"/>
        </w:rPr>
      </w:pPr>
    </w:p>
    <w:p w:rsidR="006F478B" w:rsidRDefault="006F478B" w:rsidP="00AD1BD1">
      <w:pPr>
        <w:spacing w:after="0" w:line="360" w:lineRule="auto"/>
        <w:ind w:right="-46" w:firstLine="426"/>
        <w:contextualSpacing/>
        <w:jc w:val="both"/>
        <w:rPr>
          <w:rFonts w:ascii="Times New Roman" w:eastAsia="Calibri" w:hAnsi="Times New Roman" w:cs="Times New Roman"/>
          <w:sz w:val="24"/>
          <w:szCs w:val="24"/>
        </w:rPr>
      </w:pPr>
    </w:p>
    <w:p w:rsidR="00080B09" w:rsidRPr="00781A0B" w:rsidRDefault="00080B09" w:rsidP="006F478B">
      <w:pPr>
        <w:spacing w:after="0" w:line="360" w:lineRule="auto"/>
        <w:ind w:right="-46"/>
        <w:contextualSpacing/>
        <w:jc w:val="both"/>
        <w:rPr>
          <w:rFonts w:ascii="Times New Roman" w:eastAsia="Calibri" w:hAnsi="Times New Roman" w:cs="Times New Roman"/>
          <w:sz w:val="24"/>
          <w:szCs w:val="24"/>
          <w:lang w:val="id-ID"/>
        </w:rPr>
      </w:pPr>
      <w:r w:rsidRPr="00781A0B">
        <w:rPr>
          <w:rFonts w:ascii="Times New Roman" w:eastAsia="Calibri" w:hAnsi="Times New Roman" w:cs="Times New Roman"/>
          <w:sz w:val="24"/>
          <w:szCs w:val="24"/>
          <w:lang w:val="id-ID"/>
        </w:rPr>
        <w:t>untuk menggali informasi sebanyak-banyaknya agar dalam pelaporan nanti dapat dideskripsi</w:t>
      </w:r>
      <w:r>
        <w:rPr>
          <w:rFonts w:ascii="Times New Roman" w:eastAsia="Calibri" w:hAnsi="Times New Roman" w:cs="Times New Roman"/>
          <w:sz w:val="24"/>
          <w:szCs w:val="24"/>
          <w:lang w:val="id-ID"/>
        </w:rPr>
        <w:t>kan secara jelas</w:t>
      </w:r>
      <w:r w:rsidRPr="00781A0B">
        <w:rPr>
          <w:rFonts w:ascii="Times New Roman" w:eastAsia="Calibri" w:hAnsi="Times New Roman" w:cs="Times New Roman"/>
          <w:sz w:val="24"/>
          <w:szCs w:val="24"/>
          <w:lang w:val="id-ID"/>
        </w:rPr>
        <w:t>.</w:t>
      </w:r>
      <w:r>
        <w:rPr>
          <w:rStyle w:val="FootnoteReference"/>
          <w:rFonts w:ascii="Times New Roman" w:eastAsia="Calibri" w:hAnsi="Times New Roman" w:cs="Times New Roman"/>
          <w:sz w:val="24"/>
          <w:szCs w:val="24"/>
          <w:lang w:val="id-ID"/>
        </w:rPr>
        <w:footnoteReference w:id="12"/>
      </w:r>
    </w:p>
    <w:p w:rsidR="00AD1BD1" w:rsidRDefault="00080B09" w:rsidP="006F478B">
      <w:pPr>
        <w:spacing w:after="0" w:line="360" w:lineRule="auto"/>
        <w:ind w:right="-46"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Instrumen penelitian ini </w:t>
      </w:r>
      <w:r w:rsidRPr="00781A0B">
        <w:rPr>
          <w:rFonts w:ascii="Times New Roman" w:eastAsia="Calibri" w:hAnsi="Times New Roman" w:cs="Times New Roman"/>
          <w:sz w:val="24"/>
          <w:szCs w:val="24"/>
          <w:lang w:val="id-ID"/>
        </w:rPr>
        <w:t xml:space="preserve">adalah guru Al-Qur’an Hadits kelas VII sebagai subjek penelitian dan kepala sekolah, Guru Bimbingan Konseling, serta beberapa peserta didik kelas VII, di MTs Negeri Kota Bogor sebagai informan penelitian. Data primer diperoleh melalui pengamatan </w:t>
      </w:r>
    </w:p>
    <w:p w:rsidR="00080B09" w:rsidRDefault="00080B09" w:rsidP="00AD1BD1">
      <w:pPr>
        <w:spacing w:after="0" w:line="360" w:lineRule="auto"/>
        <w:ind w:right="-46" w:firstLine="426"/>
        <w:contextualSpacing/>
        <w:jc w:val="both"/>
        <w:rPr>
          <w:rFonts w:ascii="Times New Roman" w:eastAsia="Calibri" w:hAnsi="Times New Roman" w:cs="Times New Roman"/>
          <w:sz w:val="24"/>
          <w:szCs w:val="24"/>
          <w:lang w:val="id-ID"/>
        </w:rPr>
      </w:pPr>
      <w:r w:rsidRPr="00781A0B">
        <w:rPr>
          <w:rFonts w:ascii="Times New Roman" w:eastAsia="Calibri" w:hAnsi="Times New Roman" w:cs="Times New Roman"/>
          <w:sz w:val="24"/>
          <w:szCs w:val="24"/>
          <w:lang w:val="id-ID"/>
        </w:rPr>
        <w:t>(observasi) dan wawancara mengenai strategi yang dilakukan guru untuk meningkatkan motivasi belajar peserta didik pada mata pelajaran Al-Qur’an dan Hadits. Data observasi bersumber dari kegiatan yang dilakukan guru Al-Qur’an dan Hadits pada saat berlangsungnya proses pembelajaran di kelas</w:t>
      </w:r>
      <w:r>
        <w:rPr>
          <w:rFonts w:ascii="Times New Roman" w:eastAsia="Calibri" w:hAnsi="Times New Roman" w:cs="Times New Roman"/>
          <w:sz w:val="24"/>
          <w:szCs w:val="24"/>
          <w:lang w:val="id-ID"/>
        </w:rPr>
        <w:t xml:space="preserve"> dan kegiatan di sekolah</w:t>
      </w:r>
      <w:r w:rsidRPr="00781A0B">
        <w:rPr>
          <w:rFonts w:ascii="Times New Roman" w:eastAsia="Calibri" w:hAnsi="Times New Roman" w:cs="Times New Roman"/>
          <w:sz w:val="24"/>
          <w:szCs w:val="24"/>
          <w:lang w:val="id-ID"/>
        </w:rPr>
        <w:t>. Data sekunder diperoleh melalui dokumentasi dari sekolah dan subjek. Teknik pengumpulan data yang dipakai dalam penelitian ini adalah pengamatan, wawancara, dan dokumentasi.</w:t>
      </w:r>
      <w:r w:rsidRPr="00781A0B">
        <w:rPr>
          <w:rFonts w:ascii="Calibri" w:eastAsia="Calibri" w:hAnsi="Calibri" w:cs="Arial"/>
          <w:lang w:val="id-ID"/>
        </w:rPr>
        <w:t xml:space="preserve"> </w:t>
      </w:r>
      <w:r w:rsidRPr="00781A0B">
        <w:rPr>
          <w:rFonts w:ascii="Times New Roman" w:eastAsia="Calibri" w:hAnsi="Times New Roman" w:cs="Times New Roman"/>
          <w:sz w:val="24"/>
          <w:szCs w:val="24"/>
          <w:lang w:val="id-ID"/>
        </w:rPr>
        <w:t xml:space="preserve">Data dokumentasi yang dikumpulkan terdiri dari struktur organisasi , (profil) sekolah, daftar hadir guru dan siswa, daftar nilai, </w:t>
      </w:r>
      <w:r>
        <w:rPr>
          <w:rFonts w:ascii="Times New Roman" w:eastAsia="Calibri" w:hAnsi="Times New Roman" w:cs="Times New Roman"/>
          <w:sz w:val="24"/>
          <w:szCs w:val="24"/>
          <w:lang w:val="id-ID"/>
        </w:rPr>
        <w:t xml:space="preserve">profil guru Al-Qur’an hadits, </w:t>
      </w:r>
      <w:r w:rsidRPr="00781A0B">
        <w:rPr>
          <w:rFonts w:ascii="Times New Roman" w:eastAsia="Calibri" w:hAnsi="Times New Roman" w:cs="Times New Roman"/>
          <w:sz w:val="24"/>
          <w:szCs w:val="24"/>
          <w:lang w:val="id-ID"/>
        </w:rPr>
        <w:t xml:space="preserve">silabus, dan RPP. </w:t>
      </w:r>
      <w:r w:rsidRPr="00413613">
        <w:rPr>
          <w:rFonts w:ascii="Times New Roman" w:eastAsia="Calibri" w:hAnsi="Times New Roman" w:cs="Times New Roman"/>
          <w:sz w:val="24"/>
          <w:szCs w:val="24"/>
          <w:lang w:val="id-ID"/>
        </w:rPr>
        <w:t>Langkah terakhir yaitu penarikan kesimpulan dan verifikasi. Kesimpulan ini akan diikuti dengan bukti-bukti yang diperoleh ketika penelitian di lapangan. Verifikasi  data  yang  dimaksudkan  untuk  penentuan  data  akhir  dari keselu</w:t>
      </w:r>
      <w:r>
        <w:rPr>
          <w:rFonts w:ascii="Times New Roman" w:eastAsia="Calibri" w:hAnsi="Times New Roman" w:cs="Times New Roman"/>
          <w:sz w:val="24"/>
          <w:szCs w:val="24"/>
          <w:lang w:val="id-ID"/>
        </w:rPr>
        <w:t>ruhan  proses peninjauan catatan di lapangan</w:t>
      </w:r>
      <w:r w:rsidRPr="00413613">
        <w:rPr>
          <w:rFonts w:ascii="Times New Roman" w:eastAsia="Calibri" w:hAnsi="Times New Roman" w:cs="Times New Roman"/>
          <w:sz w:val="24"/>
          <w:szCs w:val="24"/>
          <w:lang w:val="id-ID"/>
        </w:rPr>
        <w:t xml:space="preserve">,  sehingga  keseluruhan  permasalahan mengenai </w:t>
      </w:r>
      <w:r>
        <w:rPr>
          <w:rFonts w:ascii="Times New Roman" w:eastAsia="Calibri" w:hAnsi="Times New Roman" w:cs="Times New Roman"/>
          <w:sz w:val="24"/>
          <w:szCs w:val="24"/>
          <w:lang w:val="id-ID"/>
        </w:rPr>
        <w:t xml:space="preserve">strategi guru dalam meningkatkan motivasi belajar peserta didik pada mata pelajaran Al-Qur’an dan Hadits di MTsN Kota Bogor </w:t>
      </w:r>
      <w:r w:rsidRPr="00413613">
        <w:rPr>
          <w:rFonts w:ascii="Times New Roman" w:eastAsia="Calibri" w:hAnsi="Times New Roman" w:cs="Times New Roman"/>
          <w:sz w:val="24"/>
          <w:szCs w:val="24"/>
          <w:lang w:val="id-ID"/>
        </w:rPr>
        <w:t>dapat dijawab sesuai dengan kategori data dan permasalahannya</w:t>
      </w:r>
      <w:r>
        <w:rPr>
          <w:rFonts w:ascii="Times New Roman" w:eastAsia="Calibri" w:hAnsi="Times New Roman" w:cs="Times New Roman"/>
          <w:sz w:val="24"/>
          <w:szCs w:val="24"/>
          <w:lang w:val="id-ID"/>
        </w:rPr>
        <w:t>, yaitu dengan teknik pemeriksaan keabsahan data. Yaitu data hasil wawancara pada guru dicek ulang dengan sumber lain yaitu siswa, kepala sekolah, guru. Dan data hasil wawancara pada guru di cek dengan metode lain yaitu observasi terhadap pembelajaran di kelas.</w:t>
      </w:r>
    </w:p>
    <w:p w:rsidR="00080B09" w:rsidRPr="00781A0B" w:rsidRDefault="00080B09" w:rsidP="00080B09">
      <w:pPr>
        <w:pStyle w:val="abstrak"/>
        <w:spacing w:after="0" w:line="360" w:lineRule="auto"/>
        <w:jc w:val="both"/>
        <w:rPr>
          <w:rFonts w:asciiTheme="majorBidi" w:hAnsiTheme="majorBidi" w:cstheme="majorBidi"/>
          <w:sz w:val="24"/>
          <w:szCs w:val="24"/>
          <w:lang w:val="id-ID"/>
        </w:rPr>
      </w:pPr>
    </w:p>
    <w:p w:rsidR="00080B09" w:rsidRPr="00C41151" w:rsidRDefault="00080B09" w:rsidP="00080B09">
      <w:pPr>
        <w:pStyle w:val="BodyText"/>
        <w:spacing w:after="0" w:line="360" w:lineRule="auto"/>
        <w:rPr>
          <w:rFonts w:asciiTheme="majorBidi" w:hAnsiTheme="majorBidi" w:cstheme="majorBidi"/>
          <w:b/>
          <w:sz w:val="24"/>
          <w:szCs w:val="24"/>
          <w:lang w:val="id-ID"/>
        </w:rPr>
      </w:pPr>
      <w:r w:rsidRPr="001D025F">
        <w:rPr>
          <w:rFonts w:asciiTheme="majorBidi" w:hAnsiTheme="majorBidi" w:cstheme="majorBidi"/>
          <w:b/>
          <w:sz w:val="24"/>
          <w:szCs w:val="24"/>
          <w:lang w:val="id-ID"/>
        </w:rPr>
        <w:t>HASIL DAN PEMBAHASAN</w:t>
      </w:r>
    </w:p>
    <w:p w:rsidR="00080B09" w:rsidRPr="00AD1BD1" w:rsidRDefault="00080B09" w:rsidP="00AD1BD1">
      <w:pPr>
        <w:spacing w:after="0" w:line="360" w:lineRule="auto"/>
        <w:ind w:right="-46" w:firstLine="426"/>
        <w:jc w:val="both"/>
        <w:rPr>
          <w:rFonts w:ascii="Times New Roman" w:eastAsia="Calibri" w:hAnsi="Times New Roman" w:cs="Times New Roman"/>
          <w:sz w:val="24"/>
          <w:szCs w:val="24"/>
          <w:lang w:val="id-ID"/>
        </w:rPr>
      </w:pPr>
      <w:r w:rsidRPr="00AD1BD1">
        <w:rPr>
          <w:rFonts w:ascii="Times New Roman" w:eastAsia="Calibri" w:hAnsi="Times New Roman" w:cs="Times New Roman"/>
          <w:sz w:val="24"/>
          <w:szCs w:val="24"/>
          <w:lang w:val="id-ID"/>
        </w:rPr>
        <w:t xml:space="preserve">Berdasarkan hasil penelitian di atas, terdapat dua pokok bahasan yang dianalisis dalam penelitian ini, yaitu: </w:t>
      </w:r>
    </w:p>
    <w:p w:rsidR="006F478B" w:rsidRDefault="00080B09" w:rsidP="00AD1BD1">
      <w:pPr>
        <w:spacing w:after="0" w:line="360" w:lineRule="auto"/>
        <w:ind w:right="-46" w:firstLine="426"/>
        <w:jc w:val="both"/>
        <w:rPr>
          <w:rFonts w:ascii="Times New Roman" w:eastAsia="Calibri" w:hAnsi="Times New Roman" w:cs="Times New Roman"/>
          <w:sz w:val="24"/>
          <w:szCs w:val="24"/>
        </w:rPr>
      </w:pPr>
      <w:r w:rsidRPr="00AD1BD1">
        <w:rPr>
          <w:rFonts w:ascii="Times New Roman" w:eastAsia="Calibri" w:hAnsi="Times New Roman" w:cs="Times New Roman"/>
          <w:sz w:val="24"/>
          <w:szCs w:val="24"/>
          <w:lang w:val="id-ID"/>
        </w:rPr>
        <w:t xml:space="preserve">Strategi guru mata pelajaran Al-Qur’an dan Hadits dalam meningkatkan motivasi belajar peserta didik kelas VII di MTs Negeri Kota Bogor. Dari hasil observasi dan wawancara dengan guru Al-Qur’an dan Hadits maka diperoleh hasil bahwa motivasi belajar peserta didik pada mata pelajaran Al-Qur’an Hadits cukup baik. Menurut beliau, motivasi peserta didik cukup baik, tebukti melalui wawancara dan observasi: Di lihat dari nilai PTS peserta didik yang meningkat </w:t>
      </w:r>
    </w:p>
    <w:p w:rsidR="006F478B" w:rsidRDefault="006F478B" w:rsidP="00AD1BD1">
      <w:pPr>
        <w:spacing w:after="0" w:line="360" w:lineRule="auto"/>
        <w:ind w:right="-46" w:firstLine="426"/>
        <w:jc w:val="both"/>
        <w:rPr>
          <w:rFonts w:ascii="Times New Roman" w:eastAsia="Calibri" w:hAnsi="Times New Roman" w:cs="Times New Roman"/>
          <w:sz w:val="24"/>
          <w:szCs w:val="24"/>
        </w:rPr>
      </w:pPr>
    </w:p>
    <w:p w:rsidR="006F478B" w:rsidRDefault="006F478B" w:rsidP="00AD1BD1">
      <w:pPr>
        <w:spacing w:after="0" w:line="360" w:lineRule="auto"/>
        <w:ind w:right="-46" w:firstLine="426"/>
        <w:jc w:val="both"/>
        <w:rPr>
          <w:rFonts w:ascii="Times New Roman" w:eastAsia="Calibri" w:hAnsi="Times New Roman" w:cs="Times New Roman"/>
          <w:sz w:val="24"/>
          <w:szCs w:val="24"/>
        </w:rPr>
      </w:pPr>
    </w:p>
    <w:p w:rsidR="00D242E9" w:rsidRDefault="00D242E9" w:rsidP="006F478B">
      <w:pPr>
        <w:spacing w:after="0" w:line="360" w:lineRule="auto"/>
        <w:ind w:right="-46"/>
        <w:jc w:val="both"/>
        <w:rPr>
          <w:rFonts w:ascii="Times New Roman" w:eastAsia="Calibri" w:hAnsi="Times New Roman" w:cs="Times New Roman"/>
          <w:sz w:val="24"/>
          <w:szCs w:val="24"/>
        </w:rPr>
      </w:pPr>
    </w:p>
    <w:p w:rsidR="00080B09" w:rsidRPr="00AD1BD1" w:rsidRDefault="00080B09" w:rsidP="006F478B">
      <w:pPr>
        <w:spacing w:after="0" w:line="360" w:lineRule="auto"/>
        <w:ind w:right="-46"/>
        <w:jc w:val="both"/>
        <w:rPr>
          <w:rFonts w:ascii="Times New Roman" w:eastAsia="Calibri" w:hAnsi="Times New Roman" w:cs="Times New Roman"/>
          <w:sz w:val="24"/>
          <w:szCs w:val="24"/>
          <w:lang w:val="id-ID"/>
        </w:rPr>
      </w:pPr>
      <w:r w:rsidRPr="00AD1BD1">
        <w:rPr>
          <w:rFonts w:ascii="Times New Roman" w:eastAsia="Calibri" w:hAnsi="Times New Roman" w:cs="Times New Roman"/>
          <w:sz w:val="24"/>
          <w:szCs w:val="24"/>
          <w:lang w:val="id-ID"/>
        </w:rPr>
        <w:t xml:space="preserve">79%-90%, ketertiban peserta didik dalam belajar, </w:t>
      </w:r>
      <w:r w:rsidRPr="00AD1BD1">
        <w:rPr>
          <w:rFonts w:ascii="Times New Roman" w:eastAsia="Calibri" w:hAnsi="Times New Roman" w:cs="Times New Roman"/>
          <w:i/>
          <w:iCs/>
          <w:sz w:val="24"/>
          <w:szCs w:val="24"/>
          <w:lang w:val="id-ID"/>
        </w:rPr>
        <w:t>respons</w:t>
      </w:r>
      <w:r w:rsidRPr="00AD1BD1">
        <w:rPr>
          <w:rFonts w:ascii="Times New Roman" w:eastAsia="Calibri" w:hAnsi="Times New Roman" w:cs="Times New Roman"/>
          <w:sz w:val="24"/>
          <w:szCs w:val="24"/>
          <w:lang w:val="id-ID"/>
        </w:rPr>
        <w:t xml:space="preserve"> siswa yang menyatakan menyenangkan dan mudah dipahami belajar bersama guru Al-Qur’an hadits, lingkungan kelas yang bersih, sarana dan prasarana yang mendukung, serta penyampaian metode yang bervariasi (hasil wawancara dan observasi, tanggal 24 oktober 2017 dan 17 april 2018).  </w:t>
      </w:r>
    </w:p>
    <w:p w:rsidR="00AD1BD1" w:rsidRDefault="00080B09" w:rsidP="006F478B">
      <w:pPr>
        <w:spacing w:after="0" w:line="360" w:lineRule="auto"/>
        <w:ind w:right="-46" w:firstLine="426"/>
        <w:jc w:val="both"/>
        <w:rPr>
          <w:rFonts w:ascii="Times New Roman" w:eastAsia="Calibri" w:hAnsi="Times New Roman" w:cs="Times New Roman"/>
          <w:sz w:val="24"/>
          <w:szCs w:val="24"/>
        </w:rPr>
      </w:pPr>
      <w:r w:rsidRPr="00AD1BD1">
        <w:rPr>
          <w:rFonts w:ascii="Times New Roman" w:eastAsia="Calibri" w:hAnsi="Times New Roman" w:cs="Times New Roman"/>
          <w:sz w:val="24"/>
          <w:szCs w:val="24"/>
          <w:lang w:val="id-ID"/>
        </w:rPr>
        <w:t xml:space="preserve">Pemilihan strategi secara tepat merupakan salah satu hal penting guna mencapai tujuan pembelajaran secara efektif dan efesien. Berdasarkan hasil wawancara dan observasi dengan guru al-Qur’an Hadits bahwa strategi pembelajaran yang guru Al-Qur’an dan Hadits terapkan ada tujuh strategi, yaitu: Melakukan tes membaca Al-Qur’an, Untuk mengetahui kemampuan masing-masing peserta didik dalam membaca al-Qur’an, di awal terlebih dahulu guru melakukan tes baca </w:t>
      </w:r>
    </w:p>
    <w:p w:rsidR="00080B09" w:rsidRPr="00AD1BD1" w:rsidRDefault="00080B09" w:rsidP="00AD1BD1">
      <w:pPr>
        <w:spacing w:after="0" w:line="360" w:lineRule="auto"/>
        <w:ind w:right="-46" w:firstLine="426"/>
        <w:jc w:val="both"/>
        <w:rPr>
          <w:rFonts w:ascii="Times New Roman" w:eastAsia="Calibri" w:hAnsi="Times New Roman" w:cs="Times New Roman"/>
          <w:sz w:val="24"/>
          <w:szCs w:val="24"/>
          <w:lang w:val="id-ID"/>
        </w:rPr>
      </w:pPr>
      <w:r w:rsidRPr="00AD1BD1">
        <w:rPr>
          <w:rFonts w:ascii="Times New Roman" w:eastAsia="Calibri" w:hAnsi="Times New Roman" w:cs="Times New Roman"/>
          <w:sz w:val="24"/>
          <w:szCs w:val="24"/>
          <w:lang w:val="id-ID"/>
        </w:rPr>
        <w:t>Al-Qur’an pada semua peserta didik, siapa saja yang sudah lancar membacanya dan belum sesuai dengan kaidah tajwid. Dengan cara memanggil beberapa anak untuk maju  ke depan dan membaca surat Al-Fatihah beserta artinya satu persatu. Dan untuk yang belum lancar membaca seperti biasa ibu nuriyah akan memberikan tambahan les ngaji di luar jam pelajaran atau ketika jam istirahat. Itu merupakan salah satu strategi guru dalam membantu kesulitan siswa dalam belajar. Beliau juga memanggil beberapa siswa jika terdapat permasalahan dalam belajar Al-Qur’an Hadits nya.</w:t>
      </w:r>
    </w:p>
    <w:p w:rsidR="00080B09" w:rsidRPr="00AD1BD1" w:rsidRDefault="00080B09" w:rsidP="00AD1BD1">
      <w:pPr>
        <w:spacing w:after="0" w:line="360" w:lineRule="auto"/>
        <w:ind w:right="-46" w:firstLine="426"/>
        <w:jc w:val="both"/>
        <w:rPr>
          <w:rFonts w:ascii="Times New Roman" w:eastAsia="Calibri" w:hAnsi="Times New Roman" w:cs="Times New Roman"/>
          <w:sz w:val="24"/>
          <w:szCs w:val="24"/>
          <w:lang w:val="id-ID"/>
        </w:rPr>
      </w:pPr>
      <w:r w:rsidRPr="00AD1BD1">
        <w:rPr>
          <w:rFonts w:ascii="Times New Roman" w:eastAsia="Calibri" w:hAnsi="Times New Roman" w:cs="Times New Roman"/>
          <w:sz w:val="24"/>
          <w:szCs w:val="24"/>
          <w:lang w:val="id-ID"/>
        </w:rPr>
        <w:t>Menyampaikan Langkah-langkah Pembelajaran, guru melakukannya di awal pembelajaran keseluruhan yang akan di sampaikan untuk satu semester (6 bulan) semua itu di lakukan di awal pertemuan agar peserta didik bisa mengetahui dan mempersiapkannya. Guru selalu menanyakan kembali dipertemuan berikutnya sebelum memulai pembelajaran. Jika peserta didik tidak ingat, maka akan dibacakan kembali.</w:t>
      </w:r>
    </w:p>
    <w:p w:rsidR="00080B09" w:rsidRPr="00AD1BD1" w:rsidRDefault="00080B09" w:rsidP="00AD1BD1">
      <w:pPr>
        <w:spacing w:after="0" w:line="360" w:lineRule="auto"/>
        <w:ind w:right="-46" w:firstLine="426"/>
        <w:jc w:val="both"/>
        <w:rPr>
          <w:rFonts w:ascii="Times New Roman" w:eastAsia="Calibri" w:hAnsi="Times New Roman" w:cs="Times New Roman"/>
          <w:sz w:val="24"/>
          <w:szCs w:val="24"/>
          <w:lang w:val="id-ID"/>
        </w:rPr>
      </w:pPr>
      <w:r w:rsidRPr="00AD1BD1">
        <w:rPr>
          <w:rFonts w:ascii="Times New Roman" w:eastAsia="Calibri" w:hAnsi="Times New Roman" w:cs="Times New Roman"/>
          <w:sz w:val="24"/>
          <w:szCs w:val="24"/>
          <w:lang w:val="id-ID"/>
        </w:rPr>
        <w:t>Pembiasaan Dalam Belajar, Guru selalu mencanangkan pada peserta didik bahwa kelas harus dalam keadaan bersih sebelum memulai pembelajaran. Pembiasaan lainnya yaitu membiasakan anak senyum, salam, sapa baik sesama guru, tamu, petugas sekolah, maupun teman. Dan juga setiap hari diawal masuk kelas peserta didik diharuskan membaca Asmaul Husna dari jam 07:00 - 07:10.</w:t>
      </w:r>
    </w:p>
    <w:p w:rsidR="00080B09" w:rsidRPr="00AD1BD1" w:rsidRDefault="00080B09" w:rsidP="00AD1BD1">
      <w:pPr>
        <w:spacing w:after="0" w:line="360" w:lineRule="auto"/>
        <w:ind w:right="-46" w:firstLine="426"/>
        <w:jc w:val="both"/>
        <w:rPr>
          <w:rFonts w:ascii="Times New Roman" w:eastAsia="Calibri" w:hAnsi="Times New Roman" w:cs="Times New Roman"/>
          <w:sz w:val="24"/>
          <w:szCs w:val="24"/>
          <w:lang w:val="id-ID"/>
        </w:rPr>
      </w:pPr>
      <w:r w:rsidRPr="00AD1BD1">
        <w:rPr>
          <w:rFonts w:ascii="Times New Roman" w:eastAsia="Calibri" w:hAnsi="Times New Roman" w:cs="Times New Roman"/>
          <w:sz w:val="24"/>
          <w:szCs w:val="24"/>
          <w:lang w:val="id-ID"/>
        </w:rPr>
        <w:t xml:space="preserve">Melakukan Pra-Instruksional, yaitu dengan memberikan apersepsi setelah itu melakukan ice breaking untuk di jam kedua dan seterusnya. Ketika murid terlihat jenuh atau mengantuk  apalagi di jam terakhir, guru akan membuat game tebak anggota tubuh dan game tebak warna untuk mengetes kesiapan dan konsentrasi dari peserta didik. </w:t>
      </w:r>
    </w:p>
    <w:p w:rsidR="006F478B" w:rsidRDefault="00080B09" w:rsidP="00AD1BD1">
      <w:pPr>
        <w:spacing w:after="0" w:line="360" w:lineRule="auto"/>
        <w:ind w:right="-46" w:firstLine="426"/>
        <w:jc w:val="both"/>
        <w:rPr>
          <w:rFonts w:ascii="Times New Roman" w:eastAsia="Calibri" w:hAnsi="Times New Roman" w:cs="Times New Roman"/>
          <w:sz w:val="24"/>
          <w:szCs w:val="24"/>
        </w:rPr>
      </w:pPr>
      <w:r w:rsidRPr="00AD1BD1">
        <w:rPr>
          <w:rFonts w:ascii="Times New Roman" w:eastAsia="Calibri" w:hAnsi="Times New Roman" w:cs="Times New Roman"/>
          <w:sz w:val="24"/>
          <w:szCs w:val="24"/>
          <w:lang w:val="id-ID"/>
        </w:rPr>
        <w:t xml:space="preserve">Pemberian </w:t>
      </w:r>
      <w:r w:rsidRPr="00AD1BD1">
        <w:rPr>
          <w:rFonts w:ascii="Times New Roman" w:eastAsia="Calibri" w:hAnsi="Times New Roman" w:cs="Times New Roman"/>
          <w:i/>
          <w:iCs/>
          <w:sz w:val="24"/>
          <w:szCs w:val="24"/>
          <w:lang w:val="id-ID"/>
        </w:rPr>
        <w:t>rewards</w:t>
      </w:r>
      <w:r w:rsidRPr="00AD1BD1">
        <w:rPr>
          <w:rFonts w:ascii="Times New Roman" w:eastAsia="Calibri" w:hAnsi="Times New Roman" w:cs="Times New Roman"/>
          <w:sz w:val="24"/>
          <w:szCs w:val="24"/>
          <w:lang w:val="id-ID"/>
        </w:rPr>
        <w:t xml:space="preserve"> dan </w:t>
      </w:r>
      <w:r w:rsidRPr="00AD1BD1">
        <w:rPr>
          <w:rFonts w:ascii="Times New Roman" w:eastAsia="Calibri" w:hAnsi="Times New Roman" w:cs="Times New Roman"/>
          <w:i/>
          <w:iCs/>
          <w:sz w:val="24"/>
          <w:szCs w:val="24"/>
          <w:lang w:val="id-ID"/>
        </w:rPr>
        <w:t>punishment</w:t>
      </w:r>
      <w:r w:rsidRPr="00AD1BD1">
        <w:rPr>
          <w:rFonts w:ascii="Times New Roman" w:eastAsia="Calibri" w:hAnsi="Times New Roman" w:cs="Times New Roman"/>
          <w:sz w:val="24"/>
          <w:szCs w:val="24"/>
          <w:lang w:val="id-ID"/>
        </w:rPr>
        <w:t xml:space="preserve">, Bentuk rewards nya adalah nilai, baik berupa angka maupun huruf. Setiap tugas yang diberikan akan mendapatkan reward berupa nilai  100 bagi yang </w:t>
      </w:r>
    </w:p>
    <w:p w:rsidR="006F478B" w:rsidRDefault="006F478B" w:rsidP="00AD1BD1">
      <w:pPr>
        <w:spacing w:after="0" w:line="360" w:lineRule="auto"/>
        <w:ind w:right="-46" w:firstLine="426"/>
        <w:jc w:val="both"/>
        <w:rPr>
          <w:rFonts w:ascii="Times New Roman" w:eastAsia="Calibri" w:hAnsi="Times New Roman" w:cs="Times New Roman"/>
          <w:sz w:val="24"/>
          <w:szCs w:val="24"/>
        </w:rPr>
      </w:pPr>
    </w:p>
    <w:p w:rsidR="00D242E9" w:rsidRDefault="00D242E9" w:rsidP="006F478B">
      <w:pPr>
        <w:spacing w:after="0" w:line="360" w:lineRule="auto"/>
        <w:ind w:right="-46"/>
        <w:jc w:val="both"/>
        <w:rPr>
          <w:rFonts w:ascii="Times New Roman" w:eastAsia="Calibri" w:hAnsi="Times New Roman" w:cs="Times New Roman"/>
          <w:sz w:val="24"/>
          <w:szCs w:val="24"/>
        </w:rPr>
      </w:pPr>
    </w:p>
    <w:p w:rsidR="00080B09" w:rsidRPr="00AD1BD1" w:rsidRDefault="00080B09" w:rsidP="006F478B">
      <w:pPr>
        <w:spacing w:after="0" w:line="360" w:lineRule="auto"/>
        <w:ind w:right="-46"/>
        <w:jc w:val="both"/>
        <w:rPr>
          <w:rFonts w:ascii="Times New Roman" w:eastAsia="Calibri" w:hAnsi="Times New Roman" w:cs="Times New Roman"/>
          <w:sz w:val="24"/>
          <w:szCs w:val="24"/>
          <w:lang w:val="id-ID"/>
        </w:rPr>
      </w:pPr>
      <w:r w:rsidRPr="00AD1BD1">
        <w:rPr>
          <w:rFonts w:ascii="Times New Roman" w:eastAsia="Calibri" w:hAnsi="Times New Roman" w:cs="Times New Roman"/>
          <w:sz w:val="24"/>
          <w:szCs w:val="24"/>
          <w:lang w:val="id-ID"/>
        </w:rPr>
        <w:t>tepat waktu dalam mengumpulkan tugasnya. Lalu untuk punishmentnya guru memberikan pengurangan 10 point jika murid terlambat mengumpukan tugas dari waktu yang di tentukan.</w:t>
      </w:r>
    </w:p>
    <w:p w:rsidR="00080B09" w:rsidRPr="00AD1BD1" w:rsidRDefault="00080B09" w:rsidP="00AD1BD1">
      <w:pPr>
        <w:spacing w:after="0" w:line="360" w:lineRule="auto"/>
        <w:ind w:right="-46" w:firstLine="426"/>
        <w:jc w:val="both"/>
        <w:rPr>
          <w:rFonts w:ascii="Times New Roman" w:eastAsia="Calibri" w:hAnsi="Times New Roman" w:cs="Times New Roman"/>
          <w:bCs/>
          <w:sz w:val="24"/>
          <w:szCs w:val="24"/>
          <w:lang w:val="id-ID"/>
        </w:rPr>
      </w:pPr>
      <w:r w:rsidRPr="00AD1BD1">
        <w:rPr>
          <w:rFonts w:ascii="Times New Roman" w:eastAsia="Calibri" w:hAnsi="Times New Roman" w:cs="Times New Roman"/>
          <w:bCs/>
          <w:sz w:val="24"/>
          <w:szCs w:val="24"/>
          <w:lang w:val="id-ID"/>
        </w:rPr>
        <w:t xml:space="preserve">Metode yang bervariatif, Metode yang guru gunakan saat proses pembelajaran ialah metode lingkaran kecil lingkaran besar (Inside-outside-circle), snow ball drill, jigsaw, metode diskusi kelompok, mind mapping, games menyusun potongan ayat atau  hadits yang hilang dan model serta teknik-teknik lainnya seperti beliau selalu merangkum materi pelajaran menggunakan yang tidak membuat peserta didik sulit untuk memahaminya. </w:t>
      </w:r>
      <w:r w:rsidRPr="00AD1BD1">
        <w:rPr>
          <w:rFonts w:ascii="Times New Roman" w:eastAsia="Calibri" w:hAnsi="Times New Roman" w:cs="Times New Roman"/>
          <w:sz w:val="24"/>
          <w:szCs w:val="24"/>
          <w:lang w:val="id-ID"/>
        </w:rPr>
        <w:t xml:space="preserve">Adapun media yang digunakan guru al-Qur’an Hadits adalah laptop, proyektor, papan tulis, spidol, dan beberapa alat peraga sesuai dengan materi yang di sampaikan. </w:t>
      </w:r>
    </w:p>
    <w:p w:rsidR="00AD1BD1" w:rsidRDefault="00080B09" w:rsidP="006F478B">
      <w:pPr>
        <w:spacing w:after="0" w:line="360" w:lineRule="auto"/>
        <w:ind w:right="-46" w:firstLine="426"/>
        <w:jc w:val="both"/>
        <w:rPr>
          <w:rFonts w:ascii="Times New Roman" w:eastAsia="Calibri" w:hAnsi="Times New Roman" w:cs="Times New Roman"/>
          <w:sz w:val="24"/>
          <w:szCs w:val="24"/>
        </w:rPr>
      </w:pPr>
      <w:r w:rsidRPr="00AD1BD1">
        <w:rPr>
          <w:rFonts w:ascii="Times New Roman" w:eastAsia="Calibri" w:hAnsi="Times New Roman" w:cs="Times New Roman"/>
          <w:sz w:val="24"/>
          <w:szCs w:val="24"/>
          <w:lang w:val="id-ID"/>
        </w:rPr>
        <w:t xml:space="preserve">Evaluasi dan refleksi di akhir pembelajaran, yaitu memberikan penguatan baik itu berupa tayangan video mengenai sub materi yang akan dibahas atau berupa tanya jawab terkait materi </w:t>
      </w:r>
    </w:p>
    <w:p w:rsidR="00080B09" w:rsidRPr="00AD1BD1" w:rsidRDefault="00080B09" w:rsidP="00AD1BD1">
      <w:pPr>
        <w:spacing w:after="0" w:line="360" w:lineRule="auto"/>
        <w:ind w:right="-46"/>
        <w:jc w:val="both"/>
        <w:rPr>
          <w:rFonts w:ascii="Times New Roman" w:eastAsia="Calibri" w:hAnsi="Times New Roman" w:cs="Times New Roman"/>
          <w:sz w:val="24"/>
          <w:szCs w:val="24"/>
          <w:lang w:val="id-ID"/>
        </w:rPr>
      </w:pPr>
      <w:r w:rsidRPr="00AD1BD1">
        <w:rPr>
          <w:rFonts w:ascii="Times New Roman" w:eastAsia="Calibri" w:hAnsi="Times New Roman" w:cs="Times New Roman"/>
          <w:sz w:val="24"/>
          <w:szCs w:val="24"/>
          <w:lang w:val="id-ID"/>
        </w:rPr>
        <w:t xml:space="preserve">yang sudah dibahas, lalu memberikan kesimpulan dengan mengulas kembali sedikit mengenai sub materi yang sudah di bahas baru setelah itu memberikan tugas, berdo’a dan salam.Di akhir pelajaran guru melakukan  refleksi agar anak bisa membawa pesan dan mengaplikasikan terkait pembelajaran yang telah diikuti dan menanyakan beberapa hal terkait sub materi yang telah di bahas apakah anak paham atau tidak. </w:t>
      </w:r>
    </w:p>
    <w:p w:rsidR="00080B09" w:rsidRPr="00AD1BD1" w:rsidRDefault="00080B09" w:rsidP="00AD1BD1">
      <w:pPr>
        <w:spacing w:after="0" w:line="360" w:lineRule="auto"/>
        <w:ind w:right="-46" w:firstLine="426"/>
        <w:jc w:val="both"/>
        <w:rPr>
          <w:rFonts w:ascii="Times New Roman" w:eastAsia="Calibri" w:hAnsi="Times New Roman" w:cs="Times New Roman"/>
          <w:sz w:val="24"/>
          <w:szCs w:val="24"/>
          <w:lang w:val="id-ID"/>
        </w:rPr>
      </w:pPr>
      <w:bookmarkStart w:id="1" w:name="_Toc501059174"/>
      <w:r w:rsidRPr="00AD1BD1">
        <w:rPr>
          <w:rFonts w:ascii="Times New Roman" w:eastAsia="Calibri" w:hAnsi="Times New Roman" w:cs="Times New Roman"/>
          <w:sz w:val="24"/>
          <w:szCs w:val="24"/>
          <w:lang w:val="id-ID"/>
        </w:rPr>
        <w:t>Faktor pendukung dan penghambat dalam meningkatkan motivasi belajar siswa kelas VII mata pelajaran Al-Qur’an dan Hadits di Madrasah Tsanawiyah Negeri Kota Bogor</w:t>
      </w:r>
      <w:bookmarkEnd w:id="1"/>
      <w:r w:rsidRPr="00AD1BD1">
        <w:rPr>
          <w:rFonts w:ascii="Times New Roman" w:eastAsia="Calibri" w:hAnsi="Times New Roman" w:cs="Times New Roman"/>
          <w:sz w:val="24"/>
          <w:szCs w:val="24"/>
          <w:lang w:val="id-ID"/>
        </w:rPr>
        <w:t>. Dari hasil observasi dan wawancara yang peneliti lakukan maka diperoleh hasil bahwa faktor pendukung dan penghambat dalam meningkatkan motivasi belajar siswa kelas VII mata pelajaran Al-Qur’an dan Hadits di Madrasah Tsanawiyah Negeri Kota Bogor adalah:</w:t>
      </w:r>
    </w:p>
    <w:p w:rsidR="006F478B" w:rsidRDefault="00080B09" w:rsidP="00D242E9">
      <w:pPr>
        <w:spacing w:after="0" w:line="360" w:lineRule="auto"/>
        <w:ind w:right="-46" w:firstLine="426"/>
        <w:jc w:val="both"/>
        <w:rPr>
          <w:rFonts w:ascii="Times New Roman" w:eastAsia="Calibri" w:hAnsi="Times New Roman" w:cs="Times New Roman"/>
          <w:bCs/>
          <w:sz w:val="24"/>
          <w:szCs w:val="24"/>
        </w:rPr>
      </w:pPr>
      <w:r w:rsidRPr="00AD1BD1">
        <w:rPr>
          <w:rFonts w:ascii="Times New Roman" w:eastAsia="Calibri" w:hAnsi="Times New Roman" w:cs="Times New Roman"/>
          <w:sz w:val="24"/>
          <w:szCs w:val="24"/>
          <w:lang w:val="id-ID"/>
        </w:rPr>
        <w:t xml:space="preserve">Faktor Pendukung: Diantaranya lingkungan sekolah yang mana sangat mendukung suasana untuk belajar, karna setiap hari murid-murid dibiasakan untuk kelas harus selalu bersih. Dari segi ekstrakurikulernya, sekolah MTsN Kota Bogor mempunyai 19 kegiatan ekstrakurikuler yang sangat mendukung motivasi siswa untuk belajar. Serta beberapa kegiatan harian yang rutin dilakukan peserta didik yaitu diantaranya: membaca Asmaul Husna setiap hari ketika mau masuk kelas selama 10 menit, melakukan sholat dhuha pada jam 10:00 ketika istirahat pertama, melakukan tadarus setelah sholat dhuhur berjama’ah, serta melakukan dzikir bersama setiap hari jum’at pada jam  6:30 -7:30  kurang lebih satu jam. </w:t>
      </w:r>
      <w:r w:rsidRPr="00AD1BD1">
        <w:rPr>
          <w:rFonts w:ascii="Times New Roman" w:eastAsia="Calibri" w:hAnsi="Times New Roman" w:cs="Times New Roman"/>
          <w:bCs/>
          <w:sz w:val="24"/>
          <w:szCs w:val="24"/>
          <w:lang w:val="id-ID"/>
        </w:rPr>
        <w:t xml:space="preserve">Jadi faktor pendukung dalam meningkatkan motivasi belajar peserta didik itu beragam, dari input siswa hampir 90% siswa bisa membaca al-Qur’an sehingga memotivasi 10% lainnya, selain itu faktor pendukung lainnya tidak hanya </w:t>
      </w:r>
    </w:p>
    <w:p w:rsidR="00D242E9" w:rsidRDefault="00D242E9" w:rsidP="006F478B">
      <w:pPr>
        <w:spacing w:after="0" w:line="360" w:lineRule="auto"/>
        <w:ind w:right="-46"/>
        <w:jc w:val="both"/>
        <w:rPr>
          <w:rFonts w:ascii="Times New Roman" w:eastAsia="Calibri" w:hAnsi="Times New Roman" w:cs="Times New Roman"/>
          <w:bCs/>
          <w:sz w:val="24"/>
          <w:szCs w:val="24"/>
        </w:rPr>
      </w:pPr>
    </w:p>
    <w:p w:rsidR="00D242E9" w:rsidRDefault="00D242E9" w:rsidP="006F478B">
      <w:pPr>
        <w:spacing w:after="0" w:line="360" w:lineRule="auto"/>
        <w:ind w:right="-46"/>
        <w:jc w:val="both"/>
        <w:rPr>
          <w:rFonts w:ascii="Times New Roman" w:eastAsia="Calibri" w:hAnsi="Times New Roman" w:cs="Times New Roman"/>
          <w:bCs/>
          <w:sz w:val="24"/>
          <w:szCs w:val="24"/>
        </w:rPr>
      </w:pPr>
    </w:p>
    <w:p w:rsidR="00D242E9" w:rsidRDefault="00D242E9" w:rsidP="006F478B">
      <w:pPr>
        <w:spacing w:after="0" w:line="360" w:lineRule="auto"/>
        <w:ind w:right="-46"/>
        <w:jc w:val="both"/>
        <w:rPr>
          <w:rFonts w:ascii="Times New Roman" w:eastAsia="Calibri" w:hAnsi="Times New Roman" w:cs="Times New Roman"/>
          <w:bCs/>
          <w:sz w:val="24"/>
          <w:szCs w:val="24"/>
        </w:rPr>
      </w:pPr>
    </w:p>
    <w:p w:rsidR="00080B09" w:rsidRPr="00AD1BD1" w:rsidRDefault="00080B09" w:rsidP="006F478B">
      <w:pPr>
        <w:spacing w:after="0" w:line="360" w:lineRule="auto"/>
        <w:ind w:right="-46"/>
        <w:jc w:val="both"/>
        <w:rPr>
          <w:rFonts w:ascii="Times New Roman" w:eastAsia="Calibri" w:hAnsi="Times New Roman" w:cs="Times New Roman"/>
          <w:bCs/>
          <w:sz w:val="24"/>
          <w:szCs w:val="24"/>
          <w:lang w:val="id-ID"/>
        </w:rPr>
      </w:pPr>
      <w:r w:rsidRPr="00AD1BD1">
        <w:rPr>
          <w:rFonts w:ascii="Times New Roman" w:eastAsia="Calibri" w:hAnsi="Times New Roman" w:cs="Times New Roman"/>
          <w:bCs/>
          <w:sz w:val="24"/>
          <w:szCs w:val="24"/>
          <w:lang w:val="id-ID"/>
        </w:rPr>
        <w:t xml:space="preserve">lingkungan sekolah juga sarana prasarana yang memadai sehingga dapat membantu proses kegiatan belajar mengajar untuk mencapai tujuan yang diharapkan. </w:t>
      </w:r>
    </w:p>
    <w:p w:rsidR="00080B09" w:rsidRPr="00AD1BD1" w:rsidRDefault="00080B09" w:rsidP="00AD1BD1">
      <w:pPr>
        <w:spacing w:after="0" w:line="360" w:lineRule="auto"/>
        <w:ind w:right="-46" w:firstLine="426"/>
        <w:jc w:val="both"/>
        <w:rPr>
          <w:rFonts w:ascii="Times New Roman" w:eastAsia="Calibri" w:hAnsi="Times New Roman" w:cs="Times New Roman"/>
          <w:bCs/>
          <w:sz w:val="24"/>
          <w:szCs w:val="24"/>
          <w:lang w:val="id-ID"/>
        </w:rPr>
      </w:pPr>
      <w:r w:rsidRPr="00AD1BD1">
        <w:rPr>
          <w:rFonts w:ascii="Times New Roman" w:eastAsia="Calibri" w:hAnsi="Times New Roman" w:cs="Times New Roman"/>
          <w:bCs/>
          <w:sz w:val="24"/>
          <w:szCs w:val="24"/>
          <w:lang w:val="id-ID"/>
        </w:rPr>
        <w:t>Faktor Penghambat: Dari beberapa hasil observasi yang saya lakukan saya mengungkapkan bahwa adanya faktor dari luar yaitu kurangnya partisipasi orang tua dalam memantau belajar siswa di rumah. Serta kurangnya fasilitas yang memadai; buku pegangan siswa yang mendukung proses pembelajaran. (hasil wawancara dan observasi, tanggal 17 dan 24 oktober 2017).</w:t>
      </w:r>
    </w:p>
    <w:p w:rsidR="00080B09" w:rsidRPr="00AD1BD1" w:rsidRDefault="00080B09" w:rsidP="00AD1BD1">
      <w:pPr>
        <w:spacing w:after="0" w:line="360" w:lineRule="auto"/>
        <w:ind w:right="-46" w:firstLine="426"/>
        <w:jc w:val="both"/>
        <w:rPr>
          <w:rFonts w:ascii="Times New Roman" w:eastAsia="Calibri" w:hAnsi="Times New Roman" w:cs="Times New Roman"/>
          <w:bCs/>
          <w:sz w:val="24"/>
          <w:szCs w:val="24"/>
          <w:lang w:val="id-ID"/>
        </w:rPr>
      </w:pPr>
      <w:r w:rsidRPr="00AD1BD1">
        <w:rPr>
          <w:rFonts w:ascii="Times New Roman" w:eastAsia="Calibri" w:hAnsi="Times New Roman" w:cs="Times New Roman"/>
          <w:bCs/>
          <w:sz w:val="24"/>
          <w:szCs w:val="24"/>
          <w:lang w:val="id-ID"/>
        </w:rPr>
        <w:t xml:space="preserve">Adapun solusi/penanggulangan dari pihak guru bidang studi dan pihak sekolah telah melakukan usaha, adapun solusi yang diberikan terkat buku pegangan siswa sebagai penggantinya setiap anak diberikan e-book materi pelajaran untuk di </w:t>
      </w:r>
      <w:r w:rsidRPr="00AD1BD1">
        <w:rPr>
          <w:rFonts w:ascii="Times New Roman" w:eastAsia="Calibri" w:hAnsi="Times New Roman" w:cs="Times New Roman"/>
          <w:bCs/>
          <w:i/>
          <w:iCs/>
          <w:sz w:val="24"/>
          <w:szCs w:val="24"/>
          <w:lang w:val="id-ID"/>
        </w:rPr>
        <w:t>download</w:t>
      </w:r>
      <w:r w:rsidRPr="00AD1BD1">
        <w:rPr>
          <w:rFonts w:ascii="Times New Roman" w:eastAsia="Calibri" w:hAnsi="Times New Roman" w:cs="Times New Roman"/>
          <w:bCs/>
          <w:sz w:val="24"/>
          <w:szCs w:val="24"/>
          <w:lang w:val="id-ID"/>
        </w:rPr>
        <w:t xml:space="preserve"> dan di </w:t>
      </w:r>
      <w:r w:rsidRPr="00AD1BD1">
        <w:rPr>
          <w:rFonts w:ascii="Times New Roman" w:eastAsia="Calibri" w:hAnsi="Times New Roman" w:cs="Times New Roman"/>
          <w:bCs/>
          <w:i/>
          <w:iCs/>
          <w:sz w:val="24"/>
          <w:szCs w:val="24"/>
          <w:lang w:val="id-ID"/>
        </w:rPr>
        <w:t>copy</w:t>
      </w:r>
      <w:r w:rsidRPr="00AD1BD1">
        <w:rPr>
          <w:rFonts w:ascii="Times New Roman" w:eastAsia="Calibri" w:hAnsi="Times New Roman" w:cs="Times New Roman"/>
          <w:bCs/>
          <w:sz w:val="24"/>
          <w:szCs w:val="24"/>
          <w:lang w:val="id-ID"/>
        </w:rPr>
        <w:t xml:space="preserve"> untuk belajar dirumah atau sekolah (wawancara guru Al-Qur’an hadits, 17 april 2018).</w:t>
      </w:r>
    </w:p>
    <w:p w:rsidR="00080B09" w:rsidRPr="00AD1BD1" w:rsidRDefault="00080B09" w:rsidP="00AD1BD1">
      <w:pPr>
        <w:spacing w:after="0" w:line="360" w:lineRule="auto"/>
        <w:ind w:right="-46" w:firstLine="426"/>
        <w:jc w:val="both"/>
        <w:rPr>
          <w:rFonts w:ascii="Times New Roman" w:eastAsia="Calibri" w:hAnsi="Times New Roman" w:cs="Times New Roman"/>
          <w:bCs/>
          <w:sz w:val="24"/>
          <w:szCs w:val="24"/>
          <w:lang w:val="id-ID"/>
        </w:rPr>
      </w:pPr>
      <w:r w:rsidRPr="00AD1BD1">
        <w:rPr>
          <w:rFonts w:ascii="Times New Roman" w:eastAsia="Calibri" w:hAnsi="Times New Roman" w:cs="Times New Roman"/>
          <w:sz w:val="24"/>
          <w:szCs w:val="24"/>
          <w:lang w:val="id-ID"/>
        </w:rPr>
        <w:t xml:space="preserve">Setelah penulis cermati strategi-strategi yang dilakukan/diterapkan guru Al-Qur’an dan Hadits diatas , maka beberapa strategi yang guru terapkan/lakukan dalam mengajar sudah sangat efektif, inovatif, dan menyenangkan baik untuk guru maupun peserta didik. </w:t>
      </w:r>
      <w:r w:rsidRPr="00AD1BD1">
        <w:rPr>
          <w:rFonts w:ascii="Times New Roman" w:eastAsia="Calibri" w:hAnsi="Times New Roman" w:cs="Times New Roman"/>
          <w:bCs/>
          <w:sz w:val="24"/>
          <w:szCs w:val="24"/>
          <w:lang w:val="id-ID"/>
        </w:rPr>
        <w:t xml:space="preserve">Motivasi peserta didik cukup baik, tebukti melalui wawancara dan observasi: Di lihat dari nilai PTS peserta didik yang meningkat 79%-90% yang mana KKM pada  mata pelajaran Qur’an Hadits adalah minimal 77, ketertiban peserta didik dalam belajar, respons siswa yang menyatakan bahwa belajar bersama guru Al-Qur’an hadits menyenangkan dan mudah dipahami, lingkungan kelas yang bersih, sarana dan prasarana yang mendukung, serta penyampaian metode yang bervariasi (hasil wawancara dan observasi, tanggal 24 oktober 2017 dan 17 april 2018).  </w:t>
      </w:r>
    </w:p>
    <w:p w:rsidR="00D242E9" w:rsidRDefault="00080B09" w:rsidP="00D242E9">
      <w:pPr>
        <w:spacing w:after="0" w:line="360" w:lineRule="auto"/>
        <w:ind w:right="-46" w:firstLine="426"/>
        <w:jc w:val="both"/>
        <w:rPr>
          <w:rFonts w:ascii="Times New Roman" w:eastAsia="Calibri" w:hAnsi="Times New Roman" w:cs="Times New Roman"/>
          <w:sz w:val="24"/>
          <w:szCs w:val="24"/>
        </w:rPr>
      </w:pPr>
      <w:r w:rsidRPr="00AD1BD1">
        <w:rPr>
          <w:rFonts w:ascii="Times New Roman" w:eastAsia="Calibri" w:hAnsi="Times New Roman" w:cs="Times New Roman"/>
          <w:sz w:val="24"/>
          <w:szCs w:val="24"/>
          <w:lang w:val="id-ID"/>
        </w:rPr>
        <w:t>Kepribadian adalah unsur yang menentukan keakraban hubungan guru dengan peserta didik. Kepribadian guru tercermin dalam sikap dan perbuatannya dalam membimbing anak didik. Setiap guru mempunyai kepribadian sesuai ciri-ciri pribadi yang dimiliki. Ciri-ciri inilah yang membedakan seorang guru dengan guru lainnya.</w:t>
      </w:r>
      <w:r>
        <w:rPr>
          <w:rStyle w:val="FootnoteReference"/>
          <w:rFonts w:ascii="Times New Roman" w:eastAsia="Calibri" w:hAnsi="Times New Roman" w:cs="Times New Roman"/>
          <w:sz w:val="24"/>
          <w:szCs w:val="24"/>
          <w:lang w:val="id-ID"/>
        </w:rPr>
        <w:footnoteReference w:id="13"/>
      </w:r>
      <w:r w:rsidRPr="00AD1BD1">
        <w:rPr>
          <w:rFonts w:ascii="Times New Roman" w:eastAsia="Calibri" w:hAnsi="Times New Roman" w:cs="Times New Roman"/>
          <w:sz w:val="24"/>
          <w:szCs w:val="24"/>
          <w:lang w:val="id-ID"/>
        </w:rPr>
        <w:t xml:space="preserve">  Terbukti dari penuturan beberapa peserta didik yang menyatakan bahwa guru Al-Qur’an hadits adalah sosok yang ramah, baik, sabar, dan menyenangkan, suka berinteraksi dengan anak didik. Interaksi beliau tidak hanya dengan murid tetapi juga dengan orang tua, sebagai wali kelas ataupun tidak, beliau sering membuat pertemuan atau berkomunikasi dengan orang tua terkait masalah perkembangan individu siswa di sekolah. </w:t>
      </w:r>
    </w:p>
    <w:p w:rsidR="006F478B" w:rsidRPr="00D242E9" w:rsidRDefault="00080B09" w:rsidP="00D242E9">
      <w:pPr>
        <w:spacing w:after="0" w:line="360" w:lineRule="auto"/>
        <w:ind w:right="-46"/>
        <w:jc w:val="both"/>
        <w:rPr>
          <w:rFonts w:ascii="Times New Roman" w:eastAsia="Calibri" w:hAnsi="Times New Roman" w:cs="Times New Roman"/>
          <w:sz w:val="24"/>
          <w:szCs w:val="24"/>
        </w:rPr>
      </w:pPr>
      <w:r w:rsidRPr="00AD1BD1">
        <w:rPr>
          <w:rFonts w:ascii="Times New Roman" w:eastAsia="Calibri" w:hAnsi="Times New Roman" w:cs="Times New Roman"/>
          <w:sz w:val="24"/>
          <w:szCs w:val="24"/>
          <w:lang w:val="id-ID"/>
        </w:rPr>
        <w:t>Oleh sebab itu adanya kerjasama antara guru dengan orang tua sangat membantu kesulitan dalam belajar anak.</w:t>
      </w:r>
      <w:r>
        <w:rPr>
          <w:rStyle w:val="FootnoteReference"/>
          <w:rFonts w:ascii="Times New Roman" w:eastAsia="Calibri" w:hAnsi="Times New Roman" w:cs="Times New Roman"/>
          <w:sz w:val="24"/>
          <w:szCs w:val="24"/>
          <w:lang w:val="id-ID"/>
        </w:rPr>
        <w:footnoteReference w:id="14"/>
      </w:r>
    </w:p>
    <w:p w:rsidR="00080B09" w:rsidRDefault="00080B09" w:rsidP="00AD1BD1">
      <w:pPr>
        <w:spacing w:after="0" w:line="360" w:lineRule="auto"/>
        <w:ind w:right="-46" w:firstLine="426"/>
        <w:contextualSpacing/>
        <w:jc w:val="both"/>
        <w:rPr>
          <w:rFonts w:ascii="Times New Roman" w:eastAsia="Calibri" w:hAnsi="Times New Roman" w:cs="Times New Roman"/>
          <w:b/>
          <w:bCs/>
          <w:sz w:val="24"/>
          <w:szCs w:val="24"/>
          <w:lang w:val="id-ID"/>
        </w:rPr>
      </w:pPr>
      <w:r w:rsidRPr="00781A0B">
        <w:rPr>
          <w:rFonts w:ascii="Times New Roman" w:eastAsia="Calibri" w:hAnsi="Times New Roman" w:cs="Times New Roman"/>
          <w:sz w:val="24"/>
          <w:szCs w:val="24"/>
          <w:lang w:val="id-ID"/>
        </w:rPr>
        <w:t>Menu</w:t>
      </w:r>
      <w:r>
        <w:rPr>
          <w:rFonts w:ascii="Times New Roman" w:eastAsia="Calibri" w:hAnsi="Times New Roman" w:cs="Times New Roman"/>
          <w:sz w:val="24"/>
          <w:szCs w:val="24"/>
          <w:lang w:val="id-ID"/>
        </w:rPr>
        <w:t xml:space="preserve">rut teori Jalaluddin </w:t>
      </w:r>
      <w:r w:rsidRPr="00781A0B">
        <w:rPr>
          <w:rFonts w:ascii="Times New Roman" w:eastAsia="Calibri" w:hAnsi="Times New Roman" w:cs="Times New Roman"/>
          <w:sz w:val="24"/>
          <w:szCs w:val="24"/>
          <w:lang w:val="id-ID"/>
        </w:rPr>
        <w:t>bahwa salah satu yang turut menentukan kualitas pendidikan adalah kualitas proses pembelajaran yang terjadi di sekolah.</w:t>
      </w:r>
      <w:r>
        <w:rPr>
          <w:rStyle w:val="FootnoteReference"/>
          <w:rFonts w:ascii="Times New Roman" w:eastAsia="Calibri" w:hAnsi="Times New Roman" w:cs="Times New Roman"/>
          <w:sz w:val="24"/>
          <w:szCs w:val="24"/>
          <w:lang w:val="id-ID"/>
        </w:rPr>
        <w:footnoteReference w:id="15"/>
      </w:r>
      <w:r w:rsidRPr="00781A0B">
        <w:rPr>
          <w:rFonts w:ascii="Times New Roman" w:eastAsia="Calibri" w:hAnsi="Times New Roman" w:cs="Times New Roman"/>
          <w:sz w:val="24"/>
          <w:szCs w:val="24"/>
          <w:lang w:val="id-ID"/>
        </w:rPr>
        <w:t xml:space="preserve"> Strategi yang guru Al-Qur’an Hadits </w:t>
      </w:r>
      <w:r w:rsidRPr="00781A0B">
        <w:rPr>
          <w:rFonts w:ascii="Times New Roman" w:eastAsia="Calibri" w:hAnsi="Times New Roman" w:cs="Times New Roman"/>
          <w:sz w:val="24"/>
          <w:szCs w:val="24"/>
          <w:lang w:val="id-ID"/>
        </w:rPr>
        <w:lastRenderedPageBreak/>
        <w:t>lakukan sudah mewujudkan kualitas guru dalam mengajar dan menumbuhkan motiva</w:t>
      </w:r>
      <w:r>
        <w:rPr>
          <w:rFonts w:ascii="Times New Roman" w:eastAsia="Calibri" w:hAnsi="Times New Roman" w:cs="Times New Roman"/>
          <w:sz w:val="24"/>
          <w:szCs w:val="24"/>
          <w:lang w:val="id-ID"/>
        </w:rPr>
        <w:t>si peserta didik dalam belajar terbukti yaitu, d</w:t>
      </w:r>
      <w:r w:rsidRPr="00095355">
        <w:rPr>
          <w:rFonts w:ascii="Times New Roman" w:eastAsia="Calibri" w:hAnsi="Times New Roman" w:cs="Times New Roman"/>
          <w:sz w:val="24"/>
          <w:szCs w:val="24"/>
          <w:lang w:val="id-ID"/>
        </w:rPr>
        <w:t xml:space="preserve">i lihat dari nilai PTS peserta didik yang meningkat 79%-90%, ketertiban peserta didik dalam belajar, respons </w:t>
      </w:r>
      <w:r>
        <w:rPr>
          <w:rFonts w:ascii="Times New Roman" w:eastAsia="Calibri" w:hAnsi="Times New Roman" w:cs="Times New Roman"/>
          <w:sz w:val="24"/>
          <w:szCs w:val="24"/>
          <w:lang w:val="id-ID"/>
        </w:rPr>
        <w:t xml:space="preserve">para </w:t>
      </w:r>
      <w:r w:rsidRPr="00095355">
        <w:rPr>
          <w:rFonts w:ascii="Times New Roman" w:eastAsia="Calibri" w:hAnsi="Times New Roman" w:cs="Times New Roman"/>
          <w:sz w:val="24"/>
          <w:szCs w:val="24"/>
          <w:lang w:val="id-ID"/>
        </w:rPr>
        <w:t>siswa yang menyatakan menyenangkan dan mudah dipahami</w:t>
      </w:r>
      <w:r>
        <w:rPr>
          <w:rFonts w:ascii="Times New Roman" w:eastAsia="Calibri" w:hAnsi="Times New Roman" w:cs="Times New Roman"/>
          <w:sz w:val="24"/>
          <w:szCs w:val="24"/>
          <w:lang w:val="id-ID"/>
        </w:rPr>
        <w:t xml:space="preserve"> belajar bersama guru Al-Qur’an. </w:t>
      </w:r>
    </w:p>
    <w:p w:rsidR="00080B09" w:rsidRDefault="00080B09" w:rsidP="00AD1BD1">
      <w:pPr>
        <w:spacing w:after="0" w:line="360" w:lineRule="auto"/>
        <w:ind w:right="-46" w:firstLine="426"/>
        <w:contextualSpacing/>
        <w:jc w:val="both"/>
        <w:rPr>
          <w:rFonts w:ascii="Times New Roman" w:eastAsia="Calibri" w:hAnsi="Times New Roman" w:cs="Times New Roman"/>
          <w:sz w:val="24"/>
          <w:szCs w:val="24"/>
          <w:lang w:val="id-ID"/>
        </w:rPr>
      </w:pPr>
      <w:r w:rsidRPr="00781A0B">
        <w:rPr>
          <w:rFonts w:ascii="Times New Roman" w:eastAsia="Calibri" w:hAnsi="Times New Roman" w:cs="Times New Roman"/>
          <w:sz w:val="24"/>
          <w:szCs w:val="24"/>
          <w:lang w:val="id-ID"/>
        </w:rPr>
        <w:t>Prinsip beliau dalam mengajar sebagai guru alqur’an dan Hadits adalah anak senang dan paham dalam belajar walaupun sedikit serta tidak pernah memberatkan murid dengan sistem nilai jelek atau bagus. Karena guru lebih mementingkan pemahaman qur’an hadits dan pengaplikasian dalam kehidupan sehari-hari sehing</w:t>
      </w:r>
      <w:r>
        <w:rPr>
          <w:rFonts w:ascii="Times New Roman" w:eastAsia="Calibri" w:hAnsi="Times New Roman" w:cs="Times New Roman"/>
          <w:sz w:val="24"/>
          <w:szCs w:val="24"/>
          <w:lang w:val="id-ID"/>
        </w:rPr>
        <w:t xml:space="preserve">ga murid tidak merasa tertekan, </w:t>
      </w:r>
      <w:r w:rsidRPr="00EA2199">
        <w:rPr>
          <w:rFonts w:ascii="Times New Roman" w:eastAsia="Calibri" w:hAnsi="Times New Roman" w:cs="Times New Roman"/>
          <w:sz w:val="24"/>
          <w:szCs w:val="24"/>
          <w:lang w:val="id-ID"/>
        </w:rPr>
        <w:t>selalu mencintai al-Qur’an dan Hadits serta mengajak peserta didik untuk selalu berlatih membaca Al-Qur’an untuk memperlancar bacaan peserta didik walaupun hanya satu ayat dan terbata-bata.</w:t>
      </w:r>
    </w:p>
    <w:p w:rsidR="00AD1BD1" w:rsidRDefault="00080B09" w:rsidP="006F478B">
      <w:pPr>
        <w:spacing w:after="0" w:line="360" w:lineRule="auto"/>
        <w:ind w:right="-46"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Seperti yang dijelaskan oleh Ismail </w:t>
      </w:r>
      <w:r w:rsidRPr="00BA1BEC">
        <w:rPr>
          <w:rFonts w:ascii="Times New Roman" w:eastAsia="Calibri" w:hAnsi="Times New Roman" w:cs="Times New Roman"/>
          <w:sz w:val="24"/>
          <w:szCs w:val="24"/>
          <w:lang w:val="id-ID"/>
        </w:rPr>
        <w:t xml:space="preserve">dalam bukunya, guna mencapai tujuan pembelajaran al-Qur’an Hadits tersebut, perlu dirancang desain pembelajaran yang sesuai. Metode pengajaran yang konvensional seperti ceramah, menghafal, mencatat dan mengerjakan tugas dari guru terkadang  cara-cara seperti itu diakui atau tidak membuat para siswa bosan, jenuh dan kurang </w:t>
      </w:r>
      <w:r>
        <w:rPr>
          <w:rFonts w:ascii="Times New Roman" w:eastAsia="Calibri" w:hAnsi="Times New Roman" w:cs="Times New Roman"/>
          <w:sz w:val="24"/>
          <w:szCs w:val="24"/>
          <w:lang w:val="id-ID"/>
        </w:rPr>
        <w:t>bersemangat dalam belajar agama.</w:t>
      </w:r>
      <w:r>
        <w:rPr>
          <w:rStyle w:val="FootnoteReference"/>
          <w:rFonts w:ascii="Times New Roman" w:eastAsia="Calibri" w:hAnsi="Times New Roman" w:cs="Times New Roman"/>
          <w:sz w:val="24"/>
          <w:szCs w:val="24"/>
          <w:lang w:val="id-ID"/>
        </w:rPr>
        <w:footnoteReference w:id="16"/>
      </w:r>
      <w:r>
        <w:rPr>
          <w:rFonts w:ascii="Times New Roman" w:eastAsia="Calibri" w:hAnsi="Times New Roman" w:cs="Times New Roman"/>
          <w:sz w:val="24"/>
          <w:szCs w:val="24"/>
          <w:lang w:val="id-ID"/>
        </w:rPr>
        <w:t xml:space="preserve"> Umumnya guru sudah mempersiapkan rancangan </w:t>
      </w:r>
    </w:p>
    <w:p w:rsidR="00080B09" w:rsidRPr="00781A0B" w:rsidRDefault="00080B09" w:rsidP="00AD1BD1">
      <w:pPr>
        <w:spacing w:after="0" w:line="360" w:lineRule="auto"/>
        <w:ind w:right="-46"/>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sz w:val="24"/>
          <w:szCs w:val="24"/>
          <w:lang w:val="id-ID"/>
        </w:rPr>
        <w:t>pembelajaran sebelum mengajar, namun kemampuan guru dalam merangcang masih membutuhkan pengembangan sesuai kebutuhan dan perkembangan peserta didik.  Data dalam penelitian ini dinyatakan lemah, sebab ada beberapa data yang kurang lengkap terkait observasi di awal serta beberapa data guru yang kurang mendukung penelitian ini.</w:t>
      </w:r>
    </w:p>
    <w:p w:rsidR="00080B09" w:rsidRPr="001D025F" w:rsidRDefault="00080B09" w:rsidP="00080B09">
      <w:pPr>
        <w:pStyle w:val="BodyText"/>
        <w:spacing w:line="360" w:lineRule="auto"/>
        <w:rPr>
          <w:rFonts w:asciiTheme="majorBidi" w:hAnsiTheme="majorBidi" w:cstheme="majorBidi"/>
          <w:b/>
          <w:sz w:val="24"/>
          <w:szCs w:val="24"/>
          <w:lang w:val="id-ID"/>
        </w:rPr>
      </w:pPr>
      <w:r w:rsidRPr="001D025F">
        <w:rPr>
          <w:rFonts w:asciiTheme="majorBidi" w:hAnsiTheme="majorBidi" w:cstheme="majorBidi"/>
          <w:b/>
          <w:sz w:val="24"/>
          <w:szCs w:val="24"/>
          <w:lang w:val="id-ID"/>
        </w:rPr>
        <w:t>SIMPULAN</w:t>
      </w:r>
    </w:p>
    <w:p w:rsidR="00080B09" w:rsidRPr="00781A0B" w:rsidRDefault="00080B09" w:rsidP="00AD1BD1">
      <w:pPr>
        <w:spacing w:after="0" w:line="360" w:lineRule="auto"/>
        <w:ind w:right="-46"/>
        <w:contextualSpacing/>
        <w:jc w:val="both"/>
        <w:rPr>
          <w:rFonts w:ascii="Times New Roman" w:eastAsia="Calibri" w:hAnsi="Times New Roman" w:cs="Times New Roman"/>
          <w:sz w:val="24"/>
          <w:szCs w:val="24"/>
          <w:lang w:val="id-ID"/>
        </w:rPr>
      </w:pPr>
      <w:r w:rsidRPr="00781A0B">
        <w:rPr>
          <w:rFonts w:ascii="Times New Roman" w:eastAsia="Calibri" w:hAnsi="Times New Roman" w:cs="Times New Roman"/>
          <w:sz w:val="24"/>
          <w:szCs w:val="24"/>
          <w:lang w:val="id-ID"/>
        </w:rPr>
        <w:t>Berdasarkan hasil pembahasan dan analisis data yang telah dilakukan, maka dapat dikemukakan beberapa temuan sebagai berikut:</w:t>
      </w:r>
    </w:p>
    <w:p w:rsidR="006F478B" w:rsidRDefault="00080B09" w:rsidP="00D242E9">
      <w:pPr>
        <w:spacing w:after="0" w:line="360" w:lineRule="auto"/>
        <w:ind w:right="-46"/>
        <w:contextualSpacing/>
        <w:jc w:val="both"/>
        <w:rPr>
          <w:rFonts w:ascii="Times New Roman" w:eastAsia="Calibri" w:hAnsi="Times New Roman" w:cs="Times New Roman"/>
          <w:bCs/>
          <w:sz w:val="24"/>
          <w:szCs w:val="24"/>
        </w:rPr>
      </w:pPr>
      <w:r w:rsidRPr="00781A0B">
        <w:rPr>
          <w:rFonts w:ascii="Times New Roman" w:eastAsia="Calibri" w:hAnsi="Times New Roman" w:cs="Times New Roman"/>
          <w:sz w:val="24"/>
          <w:szCs w:val="24"/>
          <w:lang w:val="id-ID"/>
        </w:rPr>
        <w:t>Strategi guru dalam meningkatkan motivasi belajar peserta didik pada mata pelajaran al-Qur’an dan Hadits diantaranya yaitu:</w:t>
      </w:r>
      <w:r>
        <w:rPr>
          <w:rFonts w:ascii="Times New Roman" w:eastAsia="Calibri" w:hAnsi="Times New Roman" w:cs="Times New Roman"/>
          <w:bCs/>
          <w:sz w:val="24"/>
          <w:szCs w:val="24"/>
          <w:lang w:val="id-ID"/>
        </w:rPr>
        <w:t xml:space="preserve"> </w:t>
      </w:r>
      <w:r w:rsidRPr="00781A0B">
        <w:rPr>
          <w:rFonts w:ascii="Times New Roman" w:eastAsia="Calibri" w:hAnsi="Times New Roman" w:cs="Times New Roman"/>
          <w:bCs/>
          <w:sz w:val="24"/>
          <w:szCs w:val="24"/>
          <w:lang w:val="id-ID"/>
        </w:rPr>
        <w:t>melakukan tes membaca Al-Qur’an, menyampaikan langkah-langkah pembelajaran, pembiasaan dalam belajar, melakukan pra-instruksional, pemberian rewards dan punishment, metode yang bervariatif, dan evaluasi atau refleksi di akhir pembelajaran.</w:t>
      </w:r>
      <w:r>
        <w:rPr>
          <w:rFonts w:ascii="Times New Roman" w:eastAsia="Calibri" w:hAnsi="Times New Roman" w:cs="Times New Roman"/>
          <w:bCs/>
          <w:sz w:val="24"/>
          <w:szCs w:val="24"/>
          <w:lang w:val="id-ID"/>
        </w:rPr>
        <w:t xml:space="preserve"> Dan</w:t>
      </w:r>
      <w:r w:rsidRPr="00FA18F6">
        <w:rPr>
          <w:rFonts w:ascii="Times New Roman" w:eastAsia="Calibri" w:hAnsi="Times New Roman" w:cs="Times New Roman"/>
          <w:bCs/>
          <w:sz w:val="24"/>
          <w:szCs w:val="24"/>
          <w:lang w:val="id-ID"/>
        </w:rPr>
        <w:t xml:space="preserve"> motivasi peserta didik cukup baik, tebukti melalui wawancara dan observasi: </w:t>
      </w:r>
    </w:p>
    <w:p w:rsidR="00080B09" w:rsidRPr="00E8524B" w:rsidRDefault="00080B09" w:rsidP="00AD1BD1">
      <w:pPr>
        <w:spacing w:after="0" w:line="360" w:lineRule="auto"/>
        <w:ind w:right="-46"/>
        <w:contextualSpacing/>
        <w:jc w:val="both"/>
        <w:rPr>
          <w:rFonts w:ascii="Times New Roman" w:eastAsia="Calibri" w:hAnsi="Times New Roman" w:cs="Times New Roman"/>
          <w:bCs/>
          <w:sz w:val="24"/>
          <w:szCs w:val="24"/>
          <w:lang w:val="id-ID"/>
        </w:rPr>
      </w:pPr>
      <w:r w:rsidRPr="00FA18F6">
        <w:rPr>
          <w:rFonts w:ascii="Times New Roman" w:eastAsia="Calibri" w:hAnsi="Times New Roman" w:cs="Times New Roman"/>
          <w:bCs/>
          <w:sz w:val="24"/>
          <w:szCs w:val="24"/>
          <w:lang w:val="id-ID"/>
        </w:rPr>
        <w:t xml:space="preserve">Di lihat dari nilai PTS peserta didik yang meningkat 79%-90%, ketertiban peserta didik dalam belajar, respons siswa yang menyatakan </w:t>
      </w:r>
      <w:r>
        <w:rPr>
          <w:rFonts w:ascii="Times New Roman" w:eastAsia="Calibri" w:hAnsi="Times New Roman" w:cs="Times New Roman"/>
          <w:bCs/>
          <w:sz w:val="24"/>
          <w:szCs w:val="24"/>
          <w:lang w:val="id-ID"/>
        </w:rPr>
        <w:t xml:space="preserve">bahwa </w:t>
      </w:r>
      <w:r w:rsidRPr="00FA18F6">
        <w:rPr>
          <w:rFonts w:ascii="Times New Roman" w:eastAsia="Calibri" w:hAnsi="Times New Roman" w:cs="Times New Roman"/>
          <w:bCs/>
          <w:sz w:val="24"/>
          <w:szCs w:val="24"/>
          <w:lang w:val="id-ID"/>
        </w:rPr>
        <w:t>belajar bersama guru Al-Qur’an hadits</w:t>
      </w:r>
      <w:r>
        <w:rPr>
          <w:rFonts w:ascii="Times New Roman" w:eastAsia="Calibri" w:hAnsi="Times New Roman" w:cs="Times New Roman"/>
          <w:bCs/>
          <w:sz w:val="24"/>
          <w:szCs w:val="24"/>
          <w:lang w:val="id-ID"/>
        </w:rPr>
        <w:t xml:space="preserve"> </w:t>
      </w:r>
      <w:r w:rsidRPr="00FA18F6">
        <w:rPr>
          <w:rFonts w:ascii="Times New Roman" w:eastAsia="Calibri" w:hAnsi="Times New Roman" w:cs="Times New Roman"/>
          <w:bCs/>
          <w:sz w:val="24"/>
          <w:szCs w:val="24"/>
          <w:lang w:val="id-ID"/>
        </w:rPr>
        <w:t>menyenangkan dan mudah dipahami</w:t>
      </w:r>
      <w:r>
        <w:rPr>
          <w:rFonts w:ascii="Times New Roman" w:eastAsia="Calibri" w:hAnsi="Times New Roman" w:cs="Times New Roman"/>
          <w:bCs/>
          <w:sz w:val="24"/>
          <w:szCs w:val="24"/>
          <w:lang w:val="id-ID"/>
        </w:rPr>
        <w:t>.</w:t>
      </w:r>
      <w:r w:rsidRPr="00FA18F6">
        <w:rPr>
          <w:rFonts w:ascii="Times New Roman" w:eastAsia="Calibri" w:hAnsi="Times New Roman" w:cs="Times New Roman"/>
          <w:bCs/>
          <w:sz w:val="24"/>
          <w:szCs w:val="24"/>
          <w:lang w:val="id-ID"/>
        </w:rPr>
        <w:t xml:space="preserve"> </w:t>
      </w:r>
      <w:r w:rsidRPr="00781A0B">
        <w:rPr>
          <w:rFonts w:ascii="Times New Roman" w:eastAsia="Calibri" w:hAnsi="Times New Roman" w:cs="Times New Roman"/>
          <w:sz w:val="24"/>
          <w:szCs w:val="24"/>
          <w:lang w:val="id-ID"/>
        </w:rPr>
        <w:t>Faktor pendukung yang memotivasi siswa dalam belajar Al-Qur’an Hadits dari fasilitas sekolah yan</w:t>
      </w:r>
      <w:r>
        <w:rPr>
          <w:rFonts w:ascii="Times New Roman" w:eastAsia="Calibri" w:hAnsi="Times New Roman" w:cs="Times New Roman"/>
          <w:sz w:val="24"/>
          <w:szCs w:val="24"/>
          <w:lang w:val="id-ID"/>
        </w:rPr>
        <w:t xml:space="preserve">g memadai, dan input siswa hampir 90% bisa </w:t>
      </w:r>
      <w:r>
        <w:rPr>
          <w:rFonts w:ascii="Times New Roman" w:eastAsia="Calibri" w:hAnsi="Times New Roman" w:cs="Times New Roman"/>
          <w:sz w:val="24"/>
          <w:szCs w:val="24"/>
          <w:lang w:val="id-ID"/>
        </w:rPr>
        <w:lastRenderedPageBreak/>
        <w:t>membaca Al</w:t>
      </w:r>
      <w:r w:rsidRPr="00781A0B">
        <w:rPr>
          <w:rFonts w:ascii="Times New Roman" w:eastAsia="Calibri" w:hAnsi="Times New Roman" w:cs="Times New Roman"/>
          <w:sz w:val="24"/>
          <w:szCs w:val="24"/>
          <w:lang w:val="id-ID"/>
        </w:rPr>
        <w:t xml:space="preserve">-Qur’an dan lingkungan kelas dan sekitarnya yang bersih dan rapi sehingga membuat anak nyaman dalam belajar. </w:t>
      </w:r>
    </w:p>
    <w:p w:rsidR="00D242E9" w:rsidRDefault="00080B09" w:rsidP="00E8524B">
      <w:pPr>
        <w:spacing w:after="0" w:line="360" w:lineRule="auto"/>
        <w:ind w:right="-46"/>
        <w:contextualSpacing/>
        <w:jc w:val="both"/>
        <w:rPr>
          <w:rFonts w:ascii="Times New Roman" w:eastAsia="Calibri" w:hAnsi="Times New Roman" w:cs="Times New Roman"/>
          <w:sz w:val="24"/>
          <w:szCs w:val="24"/>
          <w:lang w:val="en-ID"/>
        </w:rPr>
      </w:pPr>
      <w:r w:rsidRPr="00196919">
        <w:rPr>
          <w:rFonts w:ascii="Times New Roman" w:eastAsia="Calibri" w:hAnsi="Times New Roman" w:cs="Times New Roman"/>
          <w:sz w:val="24"/>
          <w:szCs w:val="24"/>
          <w:lang w:val="id-ID"/>
        </w:rPr>
        <w:t>Faktor Penghambat: bahwa adanya faktor dari luar yaitu kurangnya partisipasi orang tua dalam m</w:t>
      </w:r>
      <w:r>
        <w:rPr>
          <w:rFonts w:ascii="Times New Roman" w:eastAsia="Calibri" w:hAnsi="Times New Roman" w:cs="Times New Roman"/>
          <w:sz w:val="24"/>
          <w:szCs w:val="24"/>
          <w:lang w:val="id-ID"/>
        </w:rPr>
        <w:t xml:space="preserve">emantau belajar siswa di rumah. </w:t>
      </w:r>
      <w:r w:rsidRPr="00196919">
        <w:rPr>
          <w:rFonts w:ascii="Times New Roman" w:eastAsia="Calibri" w:hAnsi="Times New Roman" w:cs="Times New Roman"/>
          <w:sz w:val="24"/>
          <w:szCs w:val="24"/>
          <w:lang w:val="id-ID"/>
        </w:rPr>
        <w:t xml:space="preserve">Serta kurangnya fasilitas yang memadai; buku pegangan siswa yang mendukung proses pembelajaran. </w:t>
      </w:r>
      <w:r>
        <w:rPr>
          <w:rFonts w:ascii="Times New Roman" w:eastAsia="Calibri" w:hAnsi="Times New Roman" w:cs="Times New Roman"/>
          <w:sz w:val="24"/>
          <w:szCs w:val="24"/>
          <w:lang w:val="id-ID"/>
        </w:rPr>
        <w:t>S</w:t>
      </w:r>
      <w:r w:rsidRPr="00FA18F6">
        <w:rPr>
          <w:rFonts w:ascii="Times New Roman" w:eastAsia="Calibri" w:hAnsi="Times New Roman" w:cs="Times New Roman"/>
          <w:sz w:val="24"/>
          <w:szCs w:val="24"/>
          <w:lang w:val="id-ID"/>
        </w:rPr>
        <w:t>olusi/penanggulangan dari pihak guru bidang studi dan pihak sekolah telah melakukan usaha, adapun solusi yang diberikan terka</w:t>
      </w:r>
      <w:r>
        <w:rPr>
          <w:rFonts w:ascii="Times New Roman" w:eastAsia="Calibri" w:hAnsi="Times New Roman" w:cs="Times New Roman"/>
          <w:sz w:val="24"/>
          <w:szCs w:val="24"/>
          <w:lang w:val="id-ID"/>
        </w:rPr>
        <w:t>i</w:t>
      </w:r>
      <w:r w:rsidRPr="00FA18F6">
        <w:rPr>
          <w:rFonts w:ascii="Times New Roman" w:eastAsia="Calibri" w:hAnsi="Times New Roman" w:cs="Times New Roman"/>
          <w:sz w:val="24"/>
          <w:szCs w:val="24"/>
          <w:lang w:val="id-ID"/>
        </w:rPr>
        <w:t xml:space="preserve">t buku pegangan siswa sebagai penggantinya </w:t>
      </w:r>
      <w:r>
        <w:rPr>
          <w:rFonts w:ascii="Times New Roman" w:eastAsia="Calibri" w:hAnsi="Times New Roman" w:cs="Times New Roman"/>
          <w:sz w:val="24"/>
          <w:szCs w:val="24"/>
          <w:lang w:val="id-ID"/>
        </w:rPr>
        <w:t>guru berinisiatif meminjamkan e-book untuk memudahkan belajar peserta didik.</w:t>
      </w: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Default="00E8524B" w:rsidP="00E8524B">
      <w:pPr>
        <w:spacing w:after="0" w:line="360" w:lineRule="auto"/>
        <w:ind w:right="-46"/>
        <w:contextualSpacing/>
        <w:jc w:val="both"/>
        <w:rPr>
          <w:rFonts w:ascii="Times New Roman" w:eastAsia="Calibri" w:hAnsi="Times New Roman" w:cs="Times New Roman"/>
          <w:sz w:val="24"/>
          <w:szCs w:val="24"/>
          <w:lang w:val="en-ID"/>
        </w:rPr>
      </w:pPr>
    </w:p>
    <w:p w:rsidR="00E8524B" w:rsidRPr="00E8524B" w:rsidRDefault="00E8524B" w:rsidP="00E8524B">
      <w:pPr>
        <w:spacing w:after="0" w:line="360" w:lineRule="auto"/>
        <w:ind w:right="-46"/>
        <w:contextualSpacing/>
        <w:jc w:val="both"/>
        <w:rPr>
          <w:rFonts w:ascii="Times New Roman" w:eastAsia="Calibri" w:hAnsi="Times New Roman" w:cs="Times New Roman"/>
          <w:b/>
          <w:bCs/>
          <w:sz w:val="24"/>
          <w:szCs w:val="24"/>
          <w:lang w:val="en-ID"/>
        </w:rPr>
      </w:pPr>
    </w:p>
    <w:p w:rsidR="00080B09" w:rsidRPr="00FA18F6" w:rsidRDefault="00080B09" w:rsidP="00AD1BD1">
      <w:pPr>
        <w:pStyle w:val="abstrak"/>
        <w:spacing w:after="0" w:line="360" w:lineRule="auto"/>
        <w:jc w:val="center"/>
        <w:rPr>
          <w:rFonts w:asciiTheme="majorBidi" w:hAnsiTheme="majorBidi" w:cstheme="majorBidi"/>
          <w:sz w:val="24"/>
          <w:szCs w:val="24"/>
          <w:lang w:val="id-ID"/>
        </w:rPr>
      </w:pPr>
      <w:r w:rsidRPr="001D025F">
        <w:rPr>
          <w:rFonts w:asciiTheme="majorBidi" w:hAnsiTheme="majorBidi" w:cstheme="majorBidi"/>
          <w:b/>
          <w:sz w:val="24"/>
          <w:szCs w:val="24"/>
          <w:lang w:val="id-ID"/>
        </w:rPr>
        <w:lastRenderedPageBreak/>
        <w:t>DAFTAR PUSTAKA</w:t>
      </w:r>
    </w:p>
    <w:p w:rsidR="00080B09" w:rsidRPr="006B5D48" w:rsidRDefault="00080B09" w:rsidP="00080B09">
      <w:pPr>
        <w:spacing w:after="200" w:line="240" w:lineRule="auto"/>
        <w:ind w:left="426" w:hanging="415"/>
        <w:contextualSpacing/>
        <w:rPr>
          <w:rFonts w:ascii="Times New Roman" w:eastAsia="Calibri" w:hAnsi="Times New Roman" w:cs="Times New Roman"/>
          <w:sz w:val="24"/>
          <w:szCs w:val="24"/>
          <w:lang w:val="id-ID"/>
        </w:rPr>
      </w:pPr>
      <w:r w:rsidRPr="00740E07">
        <w:rPr>
          <w:rFonts w:ascii="Times New Roman" w:eastAsia="Calibri" w:hAnsi="Times New Roman" w:cs="Times New Roman"/>
          <w:sz w:val="24"/>
          <w:szCs w:val="24"/>
          <w:lang w:val="id-ID"/>
        </w:rPr>
        <w:t xml:space="preserve">Dahlan, R. , &amp; Muhtarom. 2016. </w:t>
      </w:r>
      <w:r w:rsidRPr="00740E07">
        <w:rPr>
          <w:rFonts w:ascii="Times New Roman" w:eastAsia="Calibri" w:hAnsi="Times New Roman" w:cs="Times New Roman"/>
          <w:i/>
          <w:iCs/>
          <w:sz w:val="24"/>
          <w:szCs w:val="24"/>
          <w:lang w:val="id-ID"/>
        </w:rPr>
        <w:t>Menjadi Guru Yang Bening Hati: Strategi Mengelola Hati di Abad Modern</w:t>
      </w:r>
      <w:r w:rsidRPr="00740E07">
        <w:rPr>
          <w:rFonts w:ascii="Times New Roman" w:eastAsia="Calibri" w:hAnsi="Times New Roman" w:cs="Times New Roman"/>
          <w:sz w:val="24"/>
          <w:szCs w:val="24"/>
          <w:lang w:val="id-ID"/>
        </w:rPr>
        <w:t xml:space="preserve">. Yogyakarta: deepublish. </w:t>
      </w:r>
    </w:p>
    <w:p w:rsidR="00080B09" w:rsidRPr="00740E07" w:rsidRDefault="00080B09" w:rsidP="00080B09">
      <w:pPr>
        <w:spacing w:after="200" w:line="240" w:lineRule="auto"/>
        <w:ind w:left="567" w:right="-46" w:hanging="556"/>
        <w:contextualSpacing/>
        <w:jc w:val="both"/>
        <w:rPr>
          <w:rFonts w:ascii="Times New Roman" w:eastAsia="Calibri" w:hAnsi="Times New Roman" w:cs="Times New Roman"/>
          <w:sz w:val="24"/>
          <w:szCs w:val="24"/>
          <w:lang w:val="id-ID"/>
        </w:rPr>
      </w:pPr>
      <w:r w:rsidRPr="00740E07">
        <w:rPr>
          <w:rFonts w:ascii="Times New Roman" w:eastAsia="Calibri" w:hAnsi="Times New Roman" w:cs="Times New Roman"/>
          <w:sz w:val="24"/>
          <w:szCs w:val="24"/>
          <w:lang w:val="id-ID"/>
        </w:rPr>
        <w:t xml:space="preserve">Djamarah, Syaiful Bahri. 2014. </w:t>
      </w:r>
      <w:r w:rsidRPr="00740E07">
        <w:rPr>
          <w:rFonts w:ascii="Times New Roman" w:eastAsia="Calibri" w:hAnsi="Times New Roman" w:cs="Times New Roman"/>
          <w:i/>
          <w:iCs/>
          <w:sz w:val="24"/>
          <w:szCs w:val="24"/>
          <w:lang w:val="id-ID"/>
        </w:rPr>
        <w:t>Strategi Belajar Mengajar</w:t>
      </w:r>
      <w:r w:rsidRPr="00740E07">
        <w:rPr>
          <w:rFonts w:ascii="Times New Roman" w:eastAsia="Calibri" w:hAnsi="Times New Roman" w:cs="Times New Roman"/>
          <w:sz w:val="24"/>
          <w:szCs w:val="24"/>
          <w:lang w:val="id-ID"/>
        </w:rPr>
        <w:t>. Jakarta: Rineka Cipta.</w:t>
      </w:r>
    </w:p>
    <w:p w:rsidR="00080B09" w:rsidRPr="00740E07" w:rsidRDefault="00080B09" w:rsidP="00080B09">
      <w:pPr>
        <w:spacing w:after="0" w:line="240" w:lineRule="auto"/>
        <w:ind w:right="-46"/>
        <w:contextualSpacing/>
        <w:jc w:val="both"/>
        <w:rPr>
          <w:rFonts w:ascii="Times New Roman" w:eastAsia="Calibri" w:hAnsi="Times New Roman" w:cs="Times New Roman"/>
          <w:sz w:val="24"/>
          <w:szCs w:val="24"/>
          <w:lang w:val="id-ID"/>
        </w:rPr>
      </w:pPr>
      <w:r w:rsidRPr="00740E07">
        <w:rPr>
          <w:rFonts w:ascii="Times New Roman" w:eastAsia="Calibri" w:hAnsi="Times New Roman" w:cs="Times New Roman"/>
          <w:sz w:val="24"/>
          <w:szCs w:val="24"/>
          <w:lang w:val="id-ID"/>
        </w:rPr>
        <w:t xml:space="preserve">Djamarah, Syaiful Bahri. 2011. </w:t>
      </w:r>
      <w:r w:rsidRPr="00740E07">
        <w:rPr>
          <w:rFonts w:ascii="Times New Roman" w:eastAsia="Calibri" w:hAnsi="Times New Roman" w:cs="Times New Roman"/>
          <w:i/>
          <w:iCs/>
          <w:sz w:val="24"/>
          <w:szCs w:val="24"/>
          <w:lang w:val="id-ID"/>
        </w:rPr>
        <w:t>Psikologi Belajar</w:t>
      </w:r>
      <w:r w:rsidRPr="00740E07">
        <w:rPr>
          <w:rFonts w:ascii="Times New Roman" w:eastAsia="Calibri" w:hAnsi="Times New Roman" w:cs="Times New Roman"/>
          <w:sz w:val="24"/>
          <w:szCs w:val="24"/>
          <w:lang w:val="id-ID"/>
        </w:rPr>
        <w:t>. Jakarta: Rineka Cipta.</w:t>
      </w:r>
    </w:p>
    <w:p w:rsidR="00080B09" w:rsidRDefault="00080B09" w:rsidP="00080B09">
      <w:pPr>
        <w:spacing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Eggen, Paul., &amp; Kauchak., Don. 2016. </w:t>
      </w:r>
      <w:r w:rsidRPr="006B5D48">
        <w:rPr>
          <w:rFonts w:asciiTheme="majorBidi" w:hAnsiTheme="majorBidi" w:cstheme="majorBidi"/>
          <w:i/>
          <w:iCs/>
          <w:sz w:val="24"/>
          <w:szCs w:val="24"/>
          <w:lang w:val="id-ID"/>
        </w:rPr>
        <w:t>Strategi dan Model Pembelajaran Mengajarkan Konten dan Keterampilan Berfikir</w:t>
      </w:r>
      <w:r>
        <w:rPr>
          <w:rFonts w:asciiTheme="majorBidi" w:hAnsiTheme="majorBidi" w:cstheme="majorBidi"/>
          <w:sz w:val="24"/>
          <w:szCs w:val="24"/>
          <w:lang w:val="id-ID"/>
        </w:rPr>
        <w:t>. Edisi 6. Jakarta: PT Indeks.</w:t>
      </w:r>
    </w:p>
    <w:p w:rsidR="00080B09" w:rsidRPr="00A77C3B" w:rsidRDefault="00080B09" w:rsidP="00080B09">
      <w:pPr>
        <w:spacing w:line="240" w:lineRule="auto"/>
        <w:rPr>
          <w:rFonts w:ascii="Times New Roman" w:eastAsia="Calibri" w:hAnsi="Times New Roman" w:cs="Times New Roman"/>
          <w:sz w:val="24"/>
          <w:szCs w:val="24"/>
          <w:lang w:val="id-ID"/>
        </w:rPr>
      </w:pPr>
      <w:proofErr w:type="spellStart"/>
      <w:r w:rsidRPr="0095708F">
        <w:rPr>
          <w:rFonts w:ascii="Times New Roman" w:eastAsia="Calibri" w:hAnsi="Times New Roman" w:cs="Times New Roman"/>
          <w:sz w:val="24"/>
          <w:szCs w:val="24"/>
        </w:rPr>
        <w:t>Hasbulla</w:t>
      </w:r>
      <w:r>
        <w:rPr>
          <w:rFonts w:ascii="Times New Roman" w:eastAsia="Calibri" w:hAnsi="Times New Roman" w:cs="Times New Roman"/>
          <w:sz w:val="24"/>
          <w:szCs w:val="24"/>
        </w:rPr>
        <w:t>h</w:t>
      </w:r>
      <w:proofErr w:type="spellEnd"/>
      <w:r>
        <w:rPr>
          <w:rFonts w:ascii="Times New Roman" w:eastAsia="Calibri" w:hAnsi="Times New Roman" w:cs="Times New Roman"/>
          <w:sz w:val="24"/>
          <w:szCs w:val="24"/>
          <w:lang w:val="id-ID"/>
        </w:rPr>
        <w:t xml:space="preserve">. </w:t>
      </w:r>
      <w:r w:rsidRPr="0095708F">
        <w:rPr>
          <w:rFonts w:ascii="Times New Roman" w:eastAsia="Calibri" w:hAnsi="Times New Roman" w:cs="Times New Roman"/>
          <w:sz w:val="24"/>
          <w:szCs w:val="24"/>
        </w:rPr>
        <w:t>2005</w:t>
      </w:r>
      <w:r>
        <w:rPr>
          <w:rFonts w:ascii="Times New Roman" w:eastAsia="Calibri" w:hAnsi="Times New Roman" w:cs="Times New Roman"/>
          <w:sz w:val="24"/>
          <w:szCs w:val="24"/>
          <w:lang w:val="id-ID"/>
        </w:rPr>
        <w:t xml:space="preserve">. </w:t>
      </w:r>
      <w:proofErr w:type="spellStart"/>
      <w:r w:rsidRPr="00A77C3B">
        <w:rPr>
          <w:rFonts w:ascii="Times New Roman" w:eastAsia="Calibri" w:hAnsi="Times New Roman" w:cs="Times New Roman"/>
          <w:i/>
          <w:iCs/>
          <w:sz w:val="24"/>
          <w:szCs w:val="24"/>
        </w:rPr>
        <w:t>Dasar-dasar</w:t>
      </w:r>
      <w:proofErr w:type="spellEnd"/>
      <w:r w:rsidRPr="00A77C3B">
        <w:rPr>
          <w:rFonts w:ascii="Times New Roman" w:eastAsia="Calibri" w:hAnsi="Times New Roman" w:cs="Times New Roman"/>
          <w:i/>
          <w:iCs/>
          <w:sz w:val="24"/>
          <w:szCs w:val="24"/>
        </w:rPr>
        <w:t xml:space="preserve"> </w:t>
      </w:r>
      <w:proofErr w:type="spellStart"/>
      <w:r w:rsidRPr="00A77C3B">
        <w:rPr>
          <w:rFonts w:ascii="Times New Roman" w:eastAsia="Calibri" w:hAnsi="Times New Roman" w:cs="Times New Roman"/>
          <w:i/>
          <w:iCs/>
          <w:sz w:val="24"/>
          <w:szCs w:val="24"/>
        </w:rPr>
        <w:t>Ilmu</w:t>
      </w:r>
      <w:proofErr w:type="spellEnd"/>
      <w:r w:rsidRPr="00A77C3B">
        <w:rPr>
          <w:rFonts w:ascii="Times New Roman" w:eastAsia="Calibri" w:hAnsi="Times New Roman" w:cs="Times New Roman"/>
          <w:i/>
          <w:iCs/>
          <w:sz w:val="24"/>
          <w:szCs w:val="24"/>
        </w:rPr>
        <w:t xml:space="preserve"> </w:t>
      </w:r>
      <w:proofErr w:type="spellStart"/>
      <w:r w:rsidRPr="00A77C3B">
        <w:rPr>
          <w:rFonts w:ascii="Times New Roman" w:eastAsia="Calibri" w:hAnsi="Times New Roman" w:cs="Times New Roman"/>
          <w:i/>
          <w:iCs/>
          <w:sz w:val="24"/>
          <w:szCs w:val="24"/>
        </w:rPr>
        <w:t>Pendidikan</w:t>
      </w:r>
      <w:proofErr w:type="spellEnd"/>
      <w:r>
        <w:rPr>
          <w:rFonts w:ascii="Times New Roman" w:eastAsia="Calibri" w:hAnsi="Times New Roman" w:cs="Times New Roman"/>
          <w:sz w:val="24"/>
          <w:szCs w:val="24"/>
          <w:lang w:val="id-ID"/>
        </w:rPr>
        <w:t xml:space="preserve">. </w:t>
      </w:r>
      <w:r w:rsidRPr="0095708F">
        <w:rPr>
          <w:rFonts w:ascii="Times New Roman" w:eastAsia="Calibri" w:hAnsi="Times New Roman" w:cs="Times New Roman"/>
          <w:sz w:val="24"/>
          <w:szCs w:val="24"/>
        </w:rPr>
        <w:t>Ja</w:t>
      </w:r>
      <w:r>
        <w:rPr>
          <w:rFonts w:ascii="Times New Roman" w:eastAsia="Calibri" w:hAnsi="Times New Roman" w:cs="Times New Roman"/>
          <w:sz w:val="24"/>
          <w:szCs w:val="24"/>
        </w:rPr>
        <w:t xml:space="preserve">karta: PT Raja </w:t>
      </w:r>
      <w:proofErr w:type="spellStart"/>
      <w:r>
        <w:rPr>
          <w:rFonts w:ascii="Times New Roman" w:eastAsia="Calibri" w:hAnsi="Times New Roman" w:cs="Times New Roman"/>
          <w:sz w:val="24"/>
          <w:szCs w:val="24"/>
        </w:rPr>
        <w:t>Grafindo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Persada</w:t>
      </w:r>
      <w:proofErr w:type="spellEnd"/>
      <w:r>
        <w:rPr>
          <w:rFonts w:ascii="Times New Roman" w:eastAsia="Calibri" w:hAnsi="Times New Roman" w:cs="Times New Roman"/>
          <w:sz w:val="24"/>
          <w:szCs w:val="24"/>
          <w:lang w:val="id-ID"/>
        </w:rPr>
        <w:t>.</w:t>
      </w:r>
    </w:p>
    <w:p w:rsidR="00080B09" w:rsidRPr="006B5D48" w:rsidRDefault="00080B09" w:rsidP="00080B09">
      <w:pPr>
        <w:spacing w:line="240" w:lineRule="auto"/>
        <w:rPr>
          <w:rFonts w:asciiTheme="majorBidi" w:hAnsiTheme="majorBidi" w:cstheme="majorBidi"/>
          <w:sz w:val="24"/>
          <w:szCs w:val="24"/>
          <w:lang w:val="id-ID"/>
        </w:rPr>
      </w:pPr>
      <w:r w:rsidRPr="00740E07">
        <w:rPr>
          <w:rFonts w:ascii="Times New Roman" w:eastAsia="Calibri" w:hAnsi="Times New Roman" w:cs="Times New Roman"/>
          <w:sz w:val="24"/>
          <w:szCs w:val="24"/>
          <w:lang w:val="id-ID"/>
        </w:rPr>
        <w:t xml:space="preserve">Jaluddin. 2011. </w:t>
      </w:r>
      <w:r w:rsidRPr="00740E07">
        <w:rPr>
          <w:rFonts w:ascii="Times New Roman" w:eastAsia="Calibri" w:hAnsi="Times New Roman" w:cs="Times New Roman"/>
          <w:i/>
          <w:iCs/>
          <w:sz w:val="24"/>
          <w:szCs w:val="24"/>
          <w:lang w:val="id-ID"/>
        </w:rPr>
        <w:t>Filsafat Pendidikan Islam</w:t>
      </w:r>
      <w:r w:rsidRPr="00740E07">
        <w:rPr>
          <w:rFonts w:ascii="Times New Roman" w:eastAsia="Calibri" w:hAnsi="Times New Roman" w:cs="Times New Roman"/>
          <w:sz w:val="24"/>
          <w:szCs w:val="24"/>
          <w:lang w:val="id-ID"/>
        </w:rPr>
        <w:t>. Jakarta: Kalam Mulia.</w:t>
      </w:r>
    </w:p>
    <w:p w:rsidR="00080B09" w:rsidRPr="00740E07" w:rsidRDefault="00080B09" w:rsidP="00080B09">
      <w:pPr>
        <w:spacing w:after="0" w:line="240" w:lineRule="auto"/>
        <w:ind w:right="-46"/>
        <w:contextualSpacing/>
        <w:jc w:val="both"/>
        <w:rPr>
          <w:rFonts w:ascii="Times New Roman" w:eastAsia="Calibri" w:hAnsi="Times New Roman" w:cs="Times New Roman"/>
          <w:sz w:val="24"/>
          <w:szCs w:val="24"/>
          <w:lang w:val="id-ID"/>
        </w:rPr>
      </w:pPr>
      <w:r w:rsidRPr="00740E07">
        <w:rPr>
          <w:rFonts w:ascii="Times New Roman" w:eastAsia="Calibri" w:hAnsi="Times New Roman" w:cs="Times New Roman"/>
          <w:sz w:val="24"/>
          <w:szCs w:val="24"/>
          <w:lang w:val="id-ID"/>
        </w:rPr>
        <w:t xml:space="preserve">Kompri. 2016. </w:t>
      </w:r>
      <w:r w:rsidRPr="006B5D48">
        <w:rPr>
          <w:rFonts w:ascii="Times New Roman" w:eastAsia="Calibri" w:hAnsi="Times New Roman" w:cs="Times New Roman"/>
          <w:i/>
          <w:iCs/>
          <w:sz w:val="24"/>
          <w:szCs w:val="24"/>
          <w:lang w:val="id-ID"/>
        </w:rPr>
        <w:t>Motivasi Pembelajaran Perspektif Guru Dan Siswa</w:t>
      </w:r>
      <w:r w:rsidRPr="00740E07">
        <w:rPr>
          <w:rFonts w:ascii="Times New Roman" w:eastAsia="Calibri" w:hAnsi="Times New Roman" w:cs="Times New Roman"/>
          <w:sz w:val="24"/>
          <w:szCs w:val="24"/>
          <w:lang w:val="id-ID"/>
        </w:rPr>
        <w:t>. Bandung: PT Remaja Rosdakarya.</w:t>
      </w:r>
    </w:p>
    <w:p w:rsidR="00080B09" w:rsidRPr="006B5D48" w:rsidRDefault="00080B09" w:rsidP="00080B09">
      <w:pPr>
        <w:spacing w:after="200" w:line="240" w:lineRule="auto"/>
        <w:ind w:left="426" w:hanging="415"/>
        <w:contextualSpacing/>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Moleong, Lexy J. 2017</w:t>
      </w:r>
      <w:r w:rsidRPr="00740E07">
        <w:rPr>
          <w:rFonts w:ascii="Times New Roman" w:eastAsia="Calibri" w:hAnsi="Times New Roman" w:cs="Times New Roman"/>
          <w:sz w:val="24"/>
          <w:szCs w:val="24"/>
          <w:lang w:val="id-ID"/>
        </w:rPr>
        <w:t xml:space="preserve">. </w:t>
      </w:r>
      <w:r w:rsidRPr="00740E07">
        <w:rPr>
          <w:rFonts w:ascii="Times New Roman" w:eastAsia="Calibri" w:hAnsi="Times New Roman" w:cs="Times New Roman"/>
          <w:i/>
          <w:iCs/>
          <w:sz w:val="24"/>
          <w:szCs w:val="24"/>
          <w:lang w:val="id-ID"/>
        </w:rPr>
        <w:t>Metodologi Penelitian Kualitatif</w:t>
      </w:r>
      <w:r w:rsidRPr="00740E07">
        <w:rPr>
          <w:rFonts w:ascii="Times New Roman" w:eastAsia="Calibri" w:hAnsi="Times New Roman" w:cs="Times New Roman"/>
          <w:sz w:val="24"/>
          <w:szCs w:val="24"/>
          <w:lang w:val="id-ID"/>
        </w:rPr>
        <w:t>. Bandung: Remaja Rosdakarya.</w:t>
      </w:r>
    </w:p>
    <w:p w:rsidR="00080B09" w:rsidRPr="00740E07" w:rsidRDefault="00080B09" w:rsidP="00080B09">
      <w:pPr>
        <w:spacing w:after="0" w:line="240" w:lineRule="auto"/>
        <w:ind w:right="-46"/>
        <w:contextualSpacing/>
        <w:rPr>
          <w:rFonts w:ascii="Times New Roman" w:eastAsia="Calibri" w:hAnsi="Times New Roman" w:cs="Times New Roman"/>
          <w:sz w:val="24"/>
          <w:szCs w:val="24"/>
          <w:lang w:val="id-ID"/>
        </w:rPr>
      </w:pPr>
      <w:r w:rsidRPr="00740E07">
        <w:rPr>
          <w:rFonts w:ascii="Times New Roman" w:eastAsia="Calibri" w:hAnsi="Times New Roman" w:cs="Times New Roman"/>
          <w:sz w:val="24"/>
          <w:szCs w:val="24"/>
          <w:lang w:val="id-ID"/>
        </w:rPr>
        <w:t xml:space="preserve">Ramayulis. 2011. </w:t>
      </w:r>
      <w:r w:rsidRPr="00740E07">
        <w:rPr>
          <w:rFonts w:ascii="Times New Roman" w:eastAsia="Calibri" w:hAnsi="Times New Roman" w:cs="Times New Roman"/>
          <w:i/>
          <w:iCs/>
          <w:sz w:val="24"/>
          <w:szCs w:val="24"/>
          <w:lang w:val="id-ID"/>
        </w:rPr>
        <w:t>Ilmu Pendidikan Islam</w:t>
      </w:r>
      <w:r w:rsidRPr="00740E07">
        <w:rPr>
          <w:rFonts w:ascii="Times New Roman" w:eastAsia="Calibri" w:hAnsi="Times New Roman" w:cs="Times New Roman"/>
          <w:sz w:val="24"/>
          <w:szCs w:val="24"/>
          <w:lang w:val="id-ID"/>
        </w:rPr>
        <w:t>. Jakarta: Kalam Mulia.</w:t>
      </w:r>
    </w:p>
    <w:p w:rsidR="00080B09" w:rsidRPr="00740E07" w:rsidRDefault="00080B09" w:rsidP="00080B09">
      <w:pPr>
        <w:spacing w:after="0" w:line="240" w:lineRule="auto"/>
        <w:ind w:left="426" w:right="-46" w:hanging="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Ratnawati. 2016. Penerapan Model Pembelajaran Snowbal Throwing Dalam Rangka Meningkatkan Prestasi Belajar Al-Qur’an Hadits Pada Siswa MTs Sunan Giri Kelas VIII A Tahun Ajaran 2014-2015. Tadarus: Jurnal Pendidkan Islam, Vol. 5, No.2.</w:t>
      </w:r>
    </w:p>
    <w:p w:rsidR="00080B09" w:rsidRPr="00740E07" w:rsidRDefault="00080B09" w:rsidP="00080B09">
      <w:pPr>
        <w:spacing w:after="0" w:line="240" w:lineRule="auto"/>
        <w:ind w:right="-46"/>
        <w:contextualSpacing/>
        <w:jc w:val="both"/>
        <w:rPr>
          <w:rFonts w:ascii="Times New Roman" w:eastAsia="Calibri" w:hAnsi="Times New Roman" w:cs="Times New Roman"/>
          <w:sz w:val="24"/>
          <w:szCs w:val="24"/>
          <w:lang w:val="id-ID"/>
        </w:rPr>
      </w:pPr>
      <w:r w:rsidRPr="00740E07">
        <w:rPr>
          <w:rFonts w:ascii="Times New Roman" w:eastAsia="Calibri" w:hAnsi="Times New Roman" w:cs="Times New Roman"/>
          <w:sz w:val="24"/>
          <w:szCs w:val="24"/>
          <w:lang w:val="id-ID"/>
        </w:rPr>
        <w:t xml:space="preserve">Riyanto, Yatim. 2014. </w:t>
      </w:r>
      <w:r w:rsidRPr="00740E07">
        <w:rPr>
          <w:rFonts w:ascii="Times New Roman" w:eastAsia="Calibri" w:hAnsi="Times New Roman" w:cs="Times New Roman"/>
          <w:i/>
          <w:iCs/>
          <w:sz w:val="24"/>
          <w:szCs w:val="24"/>
          <w:lang w:val="id-ID"/>
        </w:rPr>
        <w:t>Paradigma Baru Pembelajaran</w:t>
      </w:r>
      <w:r w:rsidRPr="00740E07">
        <w:rPr>
          <w:rFonts w:ascii="Times New Roman" w:eastAsia="Calibri" w:hAnsi="Times New Roman" w:cs="Times New Roman"/>
          <w:sz w:val="24"/>
          <w:szCs w:val="24"/>
          <w:lang w:val="id-ID"/>
        </w:rPr>
        <w:t>. Jakarta: Kencana.</w:t>
      </w:r>
    </w:p>
    <w:p w:rsidR="00080B09" w:rsidRDefault="00080B09" w:rsidP="00080B09">
      <w:pPr>
        <w:spacing w:after="0" w:line="240" w:lineRule="auto"/>
        <w:ind w:left="426" w:right="-46" w:hanging="426"/>
        <w:contextualSpacing/>
        <w:jc w:val="both"/>
        <w:rPr>
          <w:rFonts w:ascii="Times New Roman" w:eastAsia="Calibri" w:hAnsi="Times New Roman" w:cs="Times New Roman"/>
          <w:sz w:val="24"/>
          <w:szCs w:val="24"/>
          <w:lang w:val="id-ID"/>
        </w:rPr>
      </w:pPr>
      <w:r w:rsidRPr="00740E07">
        <w:rPr>
          <w:rFonts w:ascii="Times New Roman" w:eastAsia="Calibri" w:hAnsi="Times New Roman" w:cs="Times New Roman"/>
          <w:sz w:val="24"/>
          <w:szCs w:val="24"/>
          <w:lang w:val="id-ID"/>
        </w:rPr>
        <w:t>Siti Nurul Aini. 2015. Pengaruh Strategi Pembelajaran, Gaya Belajar, Sarana Praktik, Dan Media Terhadap Hasil Belajar Patiseri di SMK SE-GERBANGKERTASUSILA. Jurnal Pe</w:t>
      </w:r>
      <w:r>
        <w:rPr>
          <w:rFonts w:ascii="Times New Roman" w:eastAsia="Calibri" w:hAnsi="Times New Roman" w:cs="Times New Roman"/>
          <w:sz w:val="24"/>
          <w:szCs w:val="24"/>
          <w:lang w:val="id-ID"/>
        </w:rPr>
        <w:t>ndidikan Vokasi, Vol 5, Nomor 1, hal. 89.</w:t>
      </w:r>
    </w:p>
    <w:p w:rsidR="00080B09" w:rsidRDefault="00080B09" w:rsidP="00080B09">
      <w:pPr>
        <w:spacing w:after="0" w:line="240" w:lineRule="auto"/>
        <w:ind w:left="426" w:right="-46" w:hanging="426"/>
        <w:contextualSpacing/>
        <w:jc w:val="both"/>
        <w:rPr>
          <w:rFonts w:ascii="Times New Roman" w:eastAsia="Calibri" w:hAnsi="Times New Roman" w:cs="Times New Roman"/>
          <w:sz w:val="24"/>
          <w:szCs w:val="24"/>
          <w:lang w:val="id-ID"/>
        </w:rPr>
      </w:pPr>
      <w:r w:rsidRPr="00740E07">
        <w:rPr>
          <w:rFonts w:ascii="Times New Roman" w:eastAsia="Calibri" w:hAnsi="Times New Roman" w:cs="Times New Roman"/>
          <w:sz w:val="24"/>
          <w:szCs w:val="24"/>
          <w:lang w:val="id-ID"/>
        </w:rPr>
        <w:t xml:space="preserve">SM, Islamil. 2009. </w:t>
      </w:r>
      <w:r w:rsidRPr="00740E07">
        <w:rPr>
          <w:rFonts w:ascii="Times New Roman" w:eastAsia="Calibri" w:hAnsi="Times New Roman" w:cs="Times New Roman"/>
          <w:i/>
          <w:iCs/>
          <w:sz w:val="24"/>
          <w:szCs w:val="24"/>
          <w:lang w:val="id-ID"/>
        </w:rPr>
        <w:t>Strategi Pembelajaran Agama Islam Berbasis PAIKEM</w:t>
      </w:r>
      <w:r w:rsidRPr="00740E07">
        <w:rPr>
          <w:rFonts w:ascii="Times New Roman" w:eastAsia="Calibri" w:hAnsi="Times New Roman" w:cs="Times New Roman"/>
          <w:sz w:val="24"/>
          <w:szCs w:val="24"/>
          <w:lang w:val="id-ID"/>
        </w:rPr>
        <w:t>. Semarang: RaSAIL.</w:t>
      </w:r>
    </w:p>
    <w:p w:rsidR="00080B09" w:rsidRDefault="00080B09" w:rsidP="00080B09">
      <w:pPr>
        <w:spacing w:line="240" w:lineRule="auto"/>
        <w:rPr>
          <w:rFonts w:asciiTheme="majorBidi" w:hAnsiTheme="majorBidi" w:cstheme="majorBidi"/>
          <w:sz w:val="24"/>
          <w:szCs w:val="24"/>
          <w:lang w:val="id-ID"/>
        </w:rPr>
      </w:pPr>
      <w:proofErr w:type="spellStart"/>
      <w:r w:rsidRPr="008E60E9">
        <w:rPr>
          <w:rFonts w:asciiTheme="majorBidi" w:hAnsiTheme="majorBidi" w:cstheme="majorBidi"/>
          <w:sz w:val="24"/>
          <w:szCs w:val="24"/>
        </w:rPr>
        <w:t>Sugiyono</w:t>
      </w:r>
      <w:proofErr w:type="spellEnd"/>
      <w:r w:rsidRPr="008E60E9">
        <w:rPr>
          <w:rFonts w:asciiTheme="majorBidi" w:hAnsiTheme="majorBidi" w:cstheme="majorBidi"/>
          <w:sz w:val="24"/>
          <w:szCs w:val="24"/>
        </w:rPr>
        <w:t xml:space="preserve">. 2012. </w:t>
      </w:r>
      <w:proofErr w:type="spellStart"/>
      <w:r w:rsidRPr="006B5D48">
        <w:rPr>
          <w:rFonts w:asciiTheme="majorBidi" w:hAnsiTheme="majorBidi" w:cstheme="majorBidi"/>
          <w:i/>
          <w:iCs/>
          <w:sz w:val="24"/>
          <w:szCs w:val="24"/>
        </w:rPr>
        <w:t>Metode</w:t>
      </w:r>
      <w:proofErr w:type="spellEnd"/>
      <w:r w:rsidRPr="006B5D48">
        <w:rPr>
          <w:rFonts w:asciiTheme="majorBidi" w:hAnsiTheme="majorBidi" w:cstheme="majorBidi"/>
          <w:i/>
          <w:iCs/>
          <w:sz w:val="24"/>
          <w:szCs w:val="24"/>
        </w:rPr>
        <w:t xml:space="preserve"> </w:t>
      </w:r>
      <w:proofErr w:type="spellStart"/>
      <w:r w:rsidRPr="006B5D48">
        <w:rPr>
          <w:rFonts w:asciiTheme="majorBidi" w:hAnsiTheme="majorBidi" w:cstheme="majorBidi"/>
          <w:i/>
          <w:iCs/>
          <w:sz w:val="24"/>
          <w:szCs w:val="24"/>
        </w:rPr>
        <w:t>Penelitian</w:t>
      </w:r>
      <w:proofErr w:type="spellEnd"/>
      <w:r w:rsidRPr="006B5D48">
        <w:rPr>
          <w:rFonts w:asciiTheme="majorBidi" w:hAnsiTheme="majorBidi" w:cstheme="majorBidi"/>
          <w:i/>
          <w:iCs/>
          <w:sz w:val="24"/>
          <w:szCs w:val="24"/>
        </w:rPr>
        <w:t xml:space="preserve"> </w:t>
      </w:r>
      <w:proofErr w:type="spellStart"/>
      <w:r w:rsidRPr="006B5D48">
        <w:rPr>
          <w:rFonts w:asciiTheme="majorBidi" w:hAnsiTheme="majorBidi" w:cstheme="majorBidi"/>
          <w:i/>
          <w:iCs/>
          <w:sz w:val="24"/>
          <w:szCs w:val="24"/>
        </w:rPr>
        <w:t>Kuantitatif</w:t>
      </w:r>
      <w:proofErr w:type="spellEnd"/>
      <w:r w:rsidRPr="006B5D48">
        <w:rPr>
          <w:rFonts w:asciiTheme="majorBidi" w:hAnsiTheme="majorBidi" w:cstheme="majorBidi"/>
          <w:i/>
          <w:iCs/>
          <w:sz w:val="24"/>
          <w:szCs w:val="24"/>
        </w:rPr>
        <w:t xml:space="preserve"> </w:t>
      </w:r>
      <w:proofErr w:type="spellStart"/>
      <w:r w:rsidRPr="006B5D48">
        <w:rPr>
          <w:rFonts w:asciiTheme="majorBidi" w:hAnsiTheme="majorBidi" w:cstheme="majorBidi"/>
          <w:i/>
          <w:iCs/>
          <w:sz w:val="24"/>
          <w:szCs w:val="24"/>
        </w:rPr>
        <w:t>Kualitatif</w:t>
      </w:r>
      <w:proofErr w:type="spellEnd"/>
      <w:r w:rsidRPr="006B5D48">
        <w:rPr>
          <w:rFonts w:asciiTheme="majorBidi" w:hAnsiTheme="majorBidi" w:cstheme="majorBidi"/>
          <w:i/>
          <w:iCs/>
          <w:sz w:val="24"/>
          <w:szCs w:val="24"/>
        </w:rPr>
        <w:t xml:space="preserve"> dan R&amp;D</w:t>
      </w:r>
      <w:r w:rsidRPr="008E60E9">
        <w:rPr>
          <w:rFonts w:asciiTheme="majorBidi" w:hAnsiTheme="majorBidi" w:cstheme="majorBidi"/>
          <w:sz w:val="24"/>
          <w:szCs w:val="24"/>
        </w:rPr>
        <w:t xml:space="preserve">. Bandung: </w:t>
      </w:r>
      <w:proofErr w:type="spellStart"/>
      <w:r w:rsidRPr="008E60E9">
        <w:rPr>
          <w:rFonts w:asciiTheme="majorBidi" w:hAnsiTheme="majorBidi" w:cstheme="majorBidi"/>
          <w:sz w:val="24"/>
          <w:szCs w:val="24"/>
        </w:rPr>
        <w:t>Alfabeta</w:t>
      </w:r>
      <w:proofErr w:type="spellEnd"/>
      <w:r w:rsidRPr="008E60E9">
        <w:rPr>
          <w:rFonts w:asciiTheme="majorBidi" w:hAnsiTheme="majorBidi" w:cstheme="majorBidi"/>
          <w:sz w:val="24"/>
          <w:szCs w:val="24"/>
        </w:rPr>
        <w:t>.</w:t>
      </w:r>
    </w:p>
    <w:p w:rsidR="00080B09" w:rsidRPr="00740E07" w:rsidRDefault="00080B09" w:rsidP="00080B09">
      <w:pPr>
        <w:spacing w:after="0" w:line="240" w:lineRule="auto"/>
        <w:ind w:left="426" w:right="-46" w:hanging="426"/>
        <w:contextualSpacing/>
        <w:jc w:val="both"/>
        <w:rPr>
          <w:rFonts w:ascii="Times New Roman" w:eastAsia="Calibri" w:hAnsi="Times New Roman" w:cs="Times New Roman"/>
          <w:sz w:val="24"/>
          <w:szCs w:val="24"/>
          <w:lang w:val="id-ID"/>
        </w:rPr>
      </w:pPr>
      <w:r w:rsidRPr="00740E07">
        <w:rPr>
          <w:rFonts w:ascii="Times New Roman" w:eastAsia="Calibri" w:hAnsi="Times New Roman" w:cs="Times New Roman"/>
          <w:sz w:val="24"/>
          <w:szCs w:val="24"/>
          <w:lang w:val="id-ID"/>
        </w:rPr>
        <w:t xml:space="preserve">Trianto. 2011. </w:t>
      </w:r>
      <w:r w:rsidRPr="00740E07">
        <w:rPr>
          <w:rFonts w:ascii="Times New Roman" w:eastAsia="Calibri" w:hAnsi="Times New Roman" w:cs="Times New Roman"/>
          <w:i/>
          <w:iCs/>
          <w:sz w:val="24"/>
          <w:szCs w:val="24"/>
          <w:lang w:val="id-ID"/>
        </w:rPr>
        <w:t>Mendesain Model Pembelajaran Inovatif-Progresif: Konsep, Landasan, dan Implementasinya Pada Kurikulum Tingkat Satuan Pendidikan (KTSP)</w:t>
      </w:r>
      <w:r w:rsidRPr="00740E07">
        <w:rPr>
          <w:rFonts w:ascii="Times New Roman" w:eastAsia="Calibri" w:hAnsi="Times New Roman" w:cs="Times New Roman"/>
          <w:sz w:val="24"/>
          <w:szCs w:val="24"/>
          <w:lang w:val="id-ID"/>
        </w:rPr>
        <w:t>. Jakarta: Kencana.</w:t>
      </w:r>
    </w:p>
    <w:p w:rsidR="00080B09" w:rsidRPr="00740E07" w:rsidRDefault="00080B09" w:rsidP="00080B09">
      <w:pPr>
        <w:spacing w:after="0" w:line="240" w:lineRule="auto"/>
        <w:ind w:right="-46"/>
        <w:contextualSpacing/>
        <w:jc w:val="both"/>
        <w:rPr>
          <w:rFonts w:ascii="Times New Roman" w:eastAsia="Calibri" w:hAnsi="Times New Roman" w:cs="Times New Roman"/>
          <w:sz w:val="24"/>
          <w:szCs w:val="24"/>
          <w:lang w:val="id-ID"/>
        </w:rPr>
      </w:pPr>
      <w:r w:rsidRPr="00740E07">
        <w:rPr>
          <w:rFonts w:ascii="Times New Roman" w:eastAsia="Calibri" w:hAnsi="Times New Roman" w:cs="Times New Roman"/>
          <w:sz w:val="24"/>
          <w:szCs w:val="24"/>
          <w:lang w:val="id-ID"/>
        </w:rPr>
        <w:t>UU No. 20 Tahun 2003 Tentang Sistem Pendidikan Nasional.</w:t>
      </w:r>
    </w:p>
    <w:p w:rsidR="00080B09" w:rsidRPr="006349AF" w:rsidRDefault="00080B09" w:rsidP="00080B09">
      <w:pPr>
        <w:spacing w:line="240" w:lineRule="auto"/>
        <w:ind w:left="426" w:hanging="426"/>
        <w:rPr>
          <w:rFonts w:asciiTheme="majorBidi" w:hAnsiTheme="majorBidi" w:cstheme="majorBidi"/>
          <w:sz w:val="24"/>
          <w:szCs w:val="24"/>
          <w:lang w:val="id-ID"/>
        </w:rPr>
      </w:pPr>
      <w:r>
        <w:rPr>
          <w:rFonts w:asciiTheme="majorBidi" w:hAnsiTheme="majorBidi" w:cstheme="majorBidi"/>
          <w:sz w:val="24"/>
          <w:szCs w:val="24"/>
          <w:lang w:val="id-ID"/>
        </w:rPr>
        <w:t xml:space="preserve">Uno, B Hamzah., &amp; Mohamad, Nurdin. 2015. </w:t>
      </w:r>
      <w:r w:rsidRPr="006B5D48">
        <w:rPr>
          <w:rFonts w:asciiTheme="majorBidi" w:hAnsiTheme="majorBidi" w:cstheme="majorBidi"/>
          <w:i/>
          <w:iCs/>
          <w:sz w:val="24"/>
          <w:szCs w:val="24"/>
          <w:lang w:val="id-ID"/>
        </w:rPr>
        <w:t>Belajar Dengan Pendekatan PAIKEM: Pembelajaran Aktif, Inovatif, Lingkungan, Kreatif, Efektif, Menarik</w:t>
      </w:r>
      <w:r>
        <w:rPr>
          <w:rFonts w:asciiTheme="majorBidi" w:hAnsiTheme="majorBidi" w:cstheme="majorBidi"/>
          <w:sz w:val="24"/>
          <w:szCs w:val="24"/>
          <w:lang w:val="id-ID"/>
        </w:rPr>
        <w:t>. Jakarta: PT Bumi Aksara.</w:t>
      </w:r>
    </w:p>
    <w:p w:rsidR="00080B09" w:rsidRPr="008E60E9" w:rsidRDefault="00080B09" w:rsidP="00080B09">
      <w:pPr>
        <w:tabs>
          <w:tab w:val="left" w:pos="2665"/>
        </w:tabs>
        <w:rPr>
          <w:rFonts w:asciiTheme="majorBidi" w:hAnsiTheme="majorBidi" w:cstheme="majorBidi"/>
          <w:sz w:val="24"/>
          <w:szCs w:val="24"/>
          <w:lang w:val="id-ID"/>
        </w:rPr>
      </w:pPr>
      <w:r>
        <w:rPr>
          <w:rFonts w:asciiTheme="majorBidi" w:hAnsiTheme="majorBidi" w:cstheme="majorBidi"/>
          <w:sz w:val="24"/>
          <w:szCs w:val="24"/>
          <w:lang w:val="id-ID"/>
        </w:rPr>
        <w:tab/>
      </w:r>
    </w:p>
    <w:p w:rsidR="00080B09" w:rsidRPr="00583347" w:rsidRDefault="00080B09" w:rsidP="00080B09">
      <w:pPr>
        <w:rPr>
          <w:lang w:val="id-ID"/>
        </w:rPr>
      </w:pPr>
    </w:p>
    <w:p w:rsidR="00F1499D" w:rsidRDefault="00F1499D"/>
    <w:sectPr w:rsidR="00F1499D" w:rsidSect="00D242E9">
      <w:pgSz w:w="11907" w:h="16840" w:code="9"/>
      <w:pgMar w:top="1134" w:right="1134" w:bottom="1134" w:left="1418"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F0B" w:rsidRDefault="00906F0B" w:rsidP="00080B09">
      <w:pPr>
        <w:spacing w:after="0" w:line="240" w:lineRule="auto"/>
      </w:pPr>
      <w:r>
        <w:separator/>
      </w:r>
    </w:p>
  </w:endnote>
  <w:endnote w:type="continuationSeparator" w:id="0">
    <w:p w:rsidR="00906F0B" w:rsidRDefault="00906F0B" w:rsidP="0008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535"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538"/>
      <w:gridCol w:w="8105"/>
    </w:tblGrid>
    <w:tr w:rsidR="00B675F8" w:rsidTr="006F478B">
      <w:tc>
        <w:tcPr>
          <w:tcW w:w="311" w:type="pct"/>
        </w:tcPr>
        <w:p w:rsidR="00B675F8" w:rsidRPr="006F478B" w:rsidRDefault="00B675F8">
          <w:pPr>
            <w:pStyle w:val="Footer"/>
            <w:jc w:val="right"/>
            <w:rPr>
              <w:color w:val="000000" w:themeColor="text1"/>
            </w:rPr>
          </w:pPr>
          <w:r w:rsidRPr="006F478B">
            <w:rPr>
              <w:color w:val="000000" w:themeColor="text1"/>
            </w:rPr>
            <w:fldChar w:fldCharType="begin"/>
          </w:r>
          <w:r w:rsidRPr="006F478B">
            <w:rPr>
              <w:color w:val="000000" w:themeColor="text1"/>
            </w:rPr>
            <w:instrText xml:space="preserve"> PAGE   \* MERGEFORMAT </w:instrText>
          </w:r>
          <w:r w:rsidRPr="006F478B">
            <w:rPr>
              <w:color w:val="000000" w:themeColor="text1"/>
            </w:rPr>
            <w:fldChar w:fldCharType="separate"/>
          </w:r>
          <w:r w:rsidR="002B2CD3">
            <w:rPr>
              <w:noProof/>
              <w:color w:val="000000" w:themeColor="text1"/>
            </w:rPr>
            <w:t>2</w:t>
          </w:r>
          <w:r w:rsidRPr="006F478B">
            <w:rPr>
              <w:noProof/>
              <w:color w:val="000000" w:themeColor="text1"/>
            </w:rPr>
            <w:fldChar w:fldCharType="end"/>
          </w:r>
          <w:r w:rsidR="006F478B">
            <w:rPr>
              <w:noProof/>
              <w:color w:val="000000" w:themeColor="text1"/>
            </w:rPr>
            <w:t xml:space="preserve"> </w:t>
          </w:r>
        </w:p>
      </w:tc>
      <w:tc>
        <w:tcPr>
          <w:tcW w:w="4689" w:type="pct"/>
        </w:tcPr>
        <w:p w:rsidR="00B675F8" w:rsidRPr="006F478B" w:rsidRDefault="006F478B" w:rsidP="006F478B">
          <w:pPr>
            <w:pStyle w:val="abstrak"/>
            <w:spacing w:after="0"/>
            <w:rPr>
              <w:rFonts w:asciiTheme="majorBidi" w:hAnsiTheme="majorBidi" w:cstheme="majorBidi"/>
              <w:color w:val="000000" w:themeColor="text1"/>
              <w:sz w:val="24"/>
              <w:szCs w:val="24"/>
            </w:rPr>
          </w:pPr>
          <w:proofErr w:type="spellStart"/>
          <w:r w:rsidRPr="006F478B">
            <w:rPr>
              <w:rFonts w:asciiTheme="majorBidi" w:hAnsiTheme="majorBidi" w:cstheme="majorBidi"/>
              <w:color w:val="000000" w:themeColor="text1"/>
              <w:sz w:val="24"/>
              <w:szCs w:val="24"/>
            </w:rPr>
            <w:t>Fikrah</w:t>
          </w:r>
          <w:proofErr w:type="spellEnd"/>
          <w:r w:rsidRPr="006F478B">
            <w:rPr>
              <w:rFonts w:asciiTheme="majorBidi" w:hAnsiTheme="majorBidi" w:cstheme="majorBidi"/>
              <w:color w:val="000000" w:themeColor="text1"/>
              <w:sz w:val="24"/>
              <w:szCs w:val="24"/>
            </w:rPr>
            <w:t>: P-ISSN : 2599-1671, E-ISSN: 2599-168X</w:t>
          </w:r>
        </w:p>
      </w:tc>
    </w:tr>
  </w:tbl>
  <w:p w:rsidR="00B675F8" w:rsidRDefault="00B675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837" w:rsidRPr="0031146B" w:rsidRDefault="00707837" w:rsidP="00707837">
    <w:pPr>
      <w:pStyle w:val="abstrak"/>
      <w:spacing w:after="0"/>
      <w:ind w:firstLine="720"/>
      <w:jc w:val="center"/>
      <w:rPr>
        <w:rFonts w:asciiTheme="majorBidi" w:hAnsiTheme="majorBidi" w:cstheme="majorBidi"/>
        <w:sz w:val="24"/>
        <w:szCs w:val="24"/>
      </w:rPr>
    </w:pPr>
    <w:proofErr w:type="spellStart"/>
    <w:r>
      <w:rPr>
        <w:rFonts w:asciiTheme="majorBidi" w:hAnsiTheme="majorBidi" w:cstheme="majorBidi"/>
        <w:sz w:val="24"/>
        <w:szCs w:val="24"/>
      </w:rPr>
      <w:t>Fikrah</w:t>
    </w:r>
    <w:proofErr w:type="spellEnd"/>
    <w:r>
      <w:rPr>
        <w:rFonts w:asciiTheme="majorBidi" w:hAnsiTheme="majorBidi" w:cstheme="majorBidi"/>
        <w:sz w:val="24"/>
        <w:szCs w:val="24"/>
      </w:rPr>
      <w:t xml:space="preserve">: Journal Of Islamic Education, </w:t>
    </w:r>
    <w:proofErr w:type="spellStart"/>
    <w:r>
      <w:rPr>
        <w:rFonts w:asciiTheme="majorBidi" w:hAnsiTheme="majorBidi" w:cstheme="majorBidi"/>
        <w:sz w:val="24"/>
        <w:szCs w:val="24"/>
      </w:rPr>
      <w:t>Fikrah</w:t>
    </w:r>
    <w:proofErr w:type="spellEnd"/>
    <w:r>
      <w:rPr>
        <w:rFonts w:asciiTheme="majorBidi" w:hAnsiTheme="majorBidi" w:cstheme="majorBidi"/>
        <w:sz w:val="24"/>
        <w:szCs w:val="24"/>
      </w:rPr>
      <w:t>: P-</w:t>
    </w:r>
    <w:proofErr w:type="gramStart"/>
    <w:r>
      <w:rPr>
        <w:rFonts w:asciiTheme="majorBidi" w:hAnsiTheme="majorBidi" w:cstheme="majorBidi"/>
        <w:sz w:val="24"/>
        <w:szCs w:val="24"/>
      </w:rPr>
      <w:t>ISSN :</w:t>
    </w:r>
    <w:proofErr w:type="gramEnd"/>
    <w:r>
      <w:rPr>
        <w:rFonts w:asciiTheme="majorBidi" w:hAnsiTheme="majorBidi" w:cstheme="majorBidi"/>
        <w:sz w:val="24"/>
        <w:szCs w:val="24"/>
      </w:rPr>
      <w:t xml:space="preserve"> 2599-1671, E-ISSN: 2599-168X</w:t>
    </w:r>
  </w:p>
  <w:p w:rsidR="00707837" w:rsidRDefault="0092706A" w:rsidP="0092706A">
    <w:pPr>
      <w:tabs>
        <w:tab w:val="left" w:pos="1440"/>
      </w:tabs>
    </w:pPr>
    <w:r>
      <w:tab/>
    </w:r>
  </w:p>
  <w:p w:rsidR="00080B09" w:rsidRDefault="00080B09" w:rsidP="00707837">
    <w:pPr>
      <w:pStyle w:val="Footer"/>
      <w:tabs>
        <w:tab w:val="clear" w:pos="4680"/>
        <w:tab w:val="clear" w:pos="9360"/>
        <w:tab w:val="left" w:pos="13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F0B" w:rsidRDefault="00906F0B" w:rsidP="00080B09">
      <w:pPr>
        <w:spacing w:after="0" w:line="240" w:lineRule="auto"/>
      </w:pPr>
      <w:r>
        <w:separator/>
      </w:r>
    </w:p>
  </w:footnote>
  <w:footnote w:type="continuationSeparator" w:id="0">
    <w:p w:rsidR="00906F0B" w:rsidRDefault="00906F0B" w:rsidP="00080B09">
      <w:pPr>
        <w:spacing w:after="0" w:line="240" w:lineRule="auto"/>
      </w:pPr>
      <w:r>
        <w:continuationSeparator/>
      </w:r>
    </w:p>
  </w:footnote>
  <w:footnote w:id="1">
    <w:p w:rsidR="00080B09" w:rsidRPr="008F5051" w:rsidRDefault="00080B09" w:rsidP="00080B09">
      <w:pPr>
        <w:pStyle w:val="FootnoteText"/>
        <w:ind w:firstLine="993"/>
        <w:rPr>
          <w:rFonts w:asciiTheme="majorBidi" w:hAnsiTheme="majorBidi" w:cstheme="majorBidi"/>
          <w:lang w:val="id-ID"/>
        </w:rPr>
      </w:pPr>
      <w:r w:rsidRPr="008F5051">
        <w:rPr>
          <w:rStyle w:val="FootnoteReference"/>
          <w:rFonts w:asciiTheme="majorBidi" w:hAnsiTheme="majorBidi" w:cstheme="majorBidi"/>
        </w:rPr>
        <w:footnoteRef/>
      </w:r>
      <w:r w:rsidRPr="008F5051">
        <w:rPr>
          <w:rFonts w:asciiTheme="majorBidi" w:hAnsiTheme="majorBidi" w:cstheme="majorBidi"/>
        </w:rPr>
        <w:t xml:space="preserve"> </w:t>
      </w:r>
      <w:r>
        <w:rPr>
          <w:rFonts w:asciiTheme="majorBidi" w:hAnsiTheme="majorBidi" w:cstheme="majorBidi"/>
          <w:lang w:val="id-ID"/>
        </w:rPr>
        <w:t xml:space="preserve">Ramayulis, </w:t>
      </w:r>
      <w:r w:rsidRPr="008F5051">
        <w:rPr>
          <w:rFonts w:asciiTheme="majorBidi" w:hAnsiTheme="majorBidi" w:cstheme="majorBidi"/>
          <w:i/>
          <w:iCs/>
          <w:lang w:val="id-ID"/>
        </w:rPr>
        <w:t>Ilmu Pendidikan Islam</w:t>
      </w:r>
      <w:r>
        <w:rPr>
          <w:rFonts w:asciiTheme="majorBidi" w:hAnsiTheme="majorBidi" w:cstheme="majorBidi"/>
          <w:lang w:val="id-ID"/>
        </w:rPr>
        <w:t>, Jakarta: Kalam Mulia, 2011, hal. 135.</w:t>
      </w:r>
    </w:p>
  </w:footnote>
  <w:footnote w:id="2">
    <w:p w:rsidR="00080B09" w:rsidRPr="00BA7945" w:rsidRDefault="00080B09" w:rsidP="00080B09">
      <w:pPr>
        <w:pStyle w:val="FootnoteText"/>
        <w:ind w:firstLine="993"/>
        <w:rPr>
          <w:rFonts w:asciiTheme="majorBidi" w:hAnsiTheme="majorBidi" w:cstheme="majorBidi"/>
          <w:lang w:val="id-ID"/>
        </w:rPr>
      </w:pPr>
      <w:r w:rsidRPr="008F5051">
        <w:rPr>
          <w:rStyle w:val="FootnoteReference"/>
          <w:rFonts w:asciiTheme="majorBidi" w:hAnsiTheme="majorBidi" w:cstheme="majorBidi"/>
        </w:rPr>
        <w:footnoteRef/>
      </w:r>
      <w:r w:rsidRPr="008F5051">
        <w:rPr>
          <w:rFonts w:asciiTheme="majorBidi" w:hAnsiTheme="majorBidi" w:cstheme="majorBidi"/>
        </w:rPr>
        <w:t xml:space="preserve"> </w:t>
      </w:r>
      <w:r>
        <w:rPr>
          <w:rFonts w:asciiTheme="majorBidi" w:hAnsiTheme="majorBidi" w:cstheme="majorBidi"/>
          <w:lang w:val="id-ID"/>
        </w:rPr>
        <w:t xml:space="preserve">Trianto, </w:t>
      </w:r>
      <w:r w:rsidRPr="008F5051">
        <w:rPr>
          <w:rFonts w:asciiTheme="majorBidi" w:hAnsiTheme="majorBidi" w:cstheme="majorBidi"/>
          <w:i/>
          <w:iCs/>
          <w:lang w:val="id-ID"/>
        </w:rPr>
        <w:t>Mendesain Model Pembelajaran Inovatif-Progresif: Konsep, Landasan, dan Implementasinya Pada Kurikulum Tingkat Satuan Pendidikan (KTSP)</w:t>
      </w:r>
      <w:r>
        <w:rPr>
          <w:rFonts w:asciiTheme="majorBidi" w:hAnsiTheme="majorBidi" w:cstheme="majorBidi"/>
          <w:lang w:val="id-ID"/>
        </w:rPr>
        <w:t>, Jakarta: Kencana, 2011, hal. 16-17.</w:t>
      </w:r>
    </w:p>
  </w:footnote>
  <w:footnote w:id="3">
    <w:p w:rsidR="00080B09" w:rsidRPr="00312576" w:rsidRDefault="00080B09" w:rsidP="00080B09">
      <w:pPr>
        <w:pStyle w:val="FootnoteText"/>
        <w:ind w:firstLine="993"/>
        <w:rPr>
          <w:rFonts w:asciiTheme="majorBidi" w:hAnsiTheme="majorBidi" w:cstheme="majorBidi"/>
        </w:rPr>
      </w:pPr>
      <w:r w:rsidRPr="00BA7945">
        <w:rPr>
          <w:rStyle w:val="FootnoteReference"/>
          <w:rFonts w:asciiTheme="majorBidi" w:hAnsiTheme="majorBidi" w:cstheme="majorBidi"/>
        </w:rPr>
        <w:footnoteRef/>
      </w:r>
      <w:r w:rsidRPr="00BA7945">
        <w:rPr>
          <w:rFonts w:asciiTheme="majorBidi" w:hAnsiTheme="majorBidi" w:cstheme="majorBidi"/>
        </w:rPr>
        <w:t xml:space="preserve"> </w:t>
      </w:r>
      <w:r>
        <w:rPr>
          <w:rFonts w:asciiTheme="majorBidi" w:hAnsiTheme="majorBidi" w:cstheme="majorBidi"/>
          <w:lang w:val="id-ID"/>
        </w:rPr>
        <w:t xml:space="preserve">Siti Nurul Aini, </w:t>
      </w:r>
      <w:r w:rsidRPr="00BA7945">
        <w:rPr>
          <w:rFonts w:asciiTheme="majorBidi" w:hAnsiTheme="majorBidi" w:cstheme="majorBidi"/>
          <w:lang w:val="id-ID"/>
        </w:rPr>
        <w:t xml:space="preserve">Pengaruh Strategi Pembelajaran, Gaya Belajar, Sarana Praktik, Dan Media Terhadap Hasil Belajar Patiseri di SMK </w:t>
      </w:r>
      <w:r>
        <w:rPr>
          <w:rFonts w:asciiTheme="majorBidi" w:hAnsiTheme="majorBidi" w:cstheme="majorBidi"/>
          <w:lang w:val="id-ID"/>
        </w:rPr>
        <w:t xml:space="preserve">SE-GERBANGKERTASUSILA, </w:t>
      </w:r>
      <w:r w:rsidRPr="00BA7945">
        <w:rPr>
          <w:rFonts w:asciiTheme="majorBidi" w:hAnsiTheme="majorBidi" w:cstheme="majorBidi"/>
          <w:lang w:val="id-ID"/>
        </w:rPr>
        <w:t>Jurnal Pe</w:t>
      </w:r>
      <w:r>
        <w:rPr>
          <w:rFonts w:asciiTheme="majorBidi" w:hAnsiTheme="majorBidi" w:cstheme="majorBidi"/>
          <w:lang w:val="id-ID"/>
        </w:rPr>
        <w:t>ndidikan Vokasi, Vol 5, Nomor 1, 2015, hal. 89.</w:t>
      </w:r>
    </w:p>
  </w:footnote>
  <w:footnote w:id="4">
    <w:p w:rsidR="00080B09" w:rsidRPr="003D15F2" w:rsidRDefault="00080B09" w:rsidP="00080B09">
      <w:pPr>
        <w:pStyle w:val="FootnoteText"/>
        <w:ind w:firstLine="993"/>
        <w:rPr>
          <w:rFonts w:asciiTheme="majorBidi" w:hAnsiTheme="majorBidi" w:cstheme="majorBidi"/>
          <w:lang w:val="id-ID"/>
        </w:rPr>
      </w:pPr>
      <w:r w:rsidRPr="00BA7945">
        <w:rPr>
          <w:rStyle w:val="FootnoteReference"/>
          <w:rFonts w:asciiTheme="majorBidi" w:hAnsiTheme="majorBidi" w:cstheme="majorBidi"/>
        </w:rPr>
        <w:footnoteRef/>
      </w:r>
      <w:r w:rsidRPr="00BA7945">
        <w:rPr>
          <w:rFonts w:asciiTheme="majorBidi" w:hAnsiTheme="majorBidi" w:cstheme="majorBidi"/>
        </w:rPr>
        <w:t xml:space="preserve"> </w:t>
      </w:r>
      <w:r>
        <w:rPr>
          <w:rFonts w:asciiTheme="majorBidi" w:hAnsiTheme="majorBidi" w:cstheme="majorBidi"/>
          <w:lang w:val="id-ID"/>
        </w:rPr>
        <w:t xml:space="preserve">Yatim Riyanto, </w:t>
      </w:r>
      <w:r w:rsidRPr="00BA7945">
        <w:rPr>
          <w:rFonts w:asciiTheme="majorBidi" w:hAnsiTheme="majorBidi" w:cstheme="majorBidi"/>
          <w:i/>
          <w:iCs/>
          <w:lang w:val="id-ID"/>
        </w:rPr>
        <w:t>Paradigma Baru Pembelajaran</w:t>
      </w:r>
      <w:r>
        <w:rPr>
          <w:rFonts w:asciiTheme="majorBidi" w:hAnsiTheme="majorBidi" w:cstheme="majorBidi"/>
          <w:lang w:val="id-ID"/>
        </w:rPr>
        <w:t>, Jakarta: Kencana, 2014, hal. 132.</w:t>
      </w:r>
    </w:p>
  </w:footnote>
  <w:footnote w:id="5">
    <w:p w:rsidR="00080B09" w:rsidRPr="0017708F" w:rsidRDefault="00080B09" w:rsidP="00080B09">
      <w:pPr>
        <w:pStyle w:val="FootnoteText"/>
        <w:ind w:firstLine="993"/>
        <w:rPr>
          <w:rFonts w:asciiTheme="majorBidi" w:hAnsiTheme="majorBidi" w:cstheme="majorBidi"/>
          <w:lang w:val="id-ID"/>
        </w:rPr>
      </w:pPr>
      <w:r w:rsidRPr="003D15F2">
        <w:rPr>
          <w:rStyle w:val="FootnoteReference"/>
          <w:rFonts w:asciiTheme="majorBidi" w:hAnsiTheme="majorBidi" w:cstheme="majorBidi"/>
        </w:rPr>
        <w:footnoteRef/>
      </w:r>
      <w:r w:rsidRPr="003D15F2">
        <w:rPr>
          <w:rFonts w:asciiTheme="majorBidi" w:hAnsiTheme="majorBidi" w:cstheme="majorBidi"/>
        </w:rPr>
        <w:t xml:space="preserve"> </w:t>
      </w:r>
      <w:r>
        <w:rPr>
          <w:rFonts w:asciiTheme="majorBidi" w:hAnsiTheme="majorBidi" w:cstheme="majorBidi"/>
          <w:lang w:val="id-ID"/>
        </w:rPr>
        <w:t xml:space="preserve">Ismail SM,  </w:t>
      </w:r>
      <w:r w:rsidRPr="003D15F2">
        <w:rPr>
          <w:rFonts w:asciiTheme="majorBidi" w:hAnsiTheme="majorBidi" w:cstheme="majorBidi"/>
          <w:i/>
          <w:iCs/>
          <w:lang w:val="id-ID"/>
        </w:rPr>
        <w:t>Strategi Pembelajaran Agama Islam Berbasis PAIKEM</w:t>
      </w:r>
      <w:r>
        <w:rPr>
          <w:rFonts w:asciiTheme="majorBidi" w:hAnsiTheme="majorBidi" w:cstheme="majorBidi"/>
          <w:lang w:val="id-ID"/>
        </w:rPr>
        <w:t>, Semarang: RaSAIL, 2009, hal. 3-4.</w:t>
      </w:r>
    </w:p>
  </w:footnote>
  <w:footnote w:id="6">
    <w:p w:rsidR="00080B09" w:rsidRPr="0017708F" w:rsidRDefault="00080B09" w:rsidP="00080B09">
      <w:pPr>
        <w:pStyle w:val="FootnoteText"/>
        <w:ind w:firstLine="993"/>
        <w:rPr>
          <w:rFonts w:asciiTheme="majorBidi" w:hAnsiTheme="majorBidi" w:cstheme="majorBidi"/>
          <w:lang w:val="id-ID"/>
        </w:rPr>
      </w:pPr>
      <w:r w:rsidRPr="0017708F">
        <w:rPr>
          <w:rStyle w:val="FootnoteReference"/>
          <w:rFonts w:asciiTheme="majorBidi" w:hAnsiTheme="majorBidi" w:cstheme="majorBidi"/>
        </w:rPr>
        <w:footnoteRef/>
      </w:r>
      <w:r w:rsidRPr="0017708F">
        <w:rPr>
          <w:rFonts w:asciiTheme="majorBidi" w:hAnsiTheme="majorBidi" w:cstheme="majorBidi"/>
        </w:rPr>
        <w:t xml:space="preserve"> </w:t>
      </w:r>
      <w:r>
        <w:rPr>
          <w:rFonts w:asciiTheme="majorBidi" w:hAnsiTheme="majorBidi" w:cstheme="majorBidi"/>
          <w:lang w:val="id-ID"/>
        </w:rPr>
        <w:t xml:space="preserve">Kompri, </w:t>
      </w:r>
      <w:r w:rsidRPr="0017708F">
        <w:rPr>
          <w:rFonts w:asciiTheme="majorBidi" w:hAnsiTheme="majorBidi" w:cstheme="majorBidi"/>
          <w:i/>
          <w:iCs/>
          <w:lang w:val="id-ID"/>
        </w:rPr>
        <w:t>Motivasi Pembelajaran Perspektif Guru Dan Siswa</w:t>
      </w:r>
      <w:r>
        <w:rPr>
          <w:rFonts w:asciiTheme="majorBidi" w:hAnsiTheme="majorBidi" w:cstheme="majorBidi"/>
          <w:lang w:val="id-ID"/>
        </w:rPr>
        <w:t>, Bandung: PT Remaja Rosdakarya, 2016, hal. 7.</w:t>
      </w:r>
    </w:p>
  </w:footnote>
  <w:footnote w:id="7">
    <w:p w:rsidR="00080B09" w:rsidRPr="0017708F" w:rsidRDefault="00080B09" w:rsidP="00080B09">
      <w:pPr>
        <w:pStyle w:val="FootnoteText"/>
        <w:ind w:firstLine="993"/>
        <w:rPr>
          <w:rFonts w:asciiTheme="majorBidi" w:hAnsiTheme="majorBidi" w:cstheme="majorBidi"/>
          <w:lang w:val="id-ID"/>
        </w:rPr>
      </w:pPr>
      <w:r w:rsidRPr="0017708F">
        <w:rPr>
          <w:rStyle w:val="FootnoteReference"/>
          <w:rFonts w:asciiTheme="majorBidi" w:hAnsiTheme="majorBidi" w:cstheme="majorBidi"/>
        </w:rPr>
        <w:footnoteRef/>
      </w:r>
      <w:r w:rsidRPr="0017708F">
        <w:rPr>
          <w:rFonts w:asciiTheme="majorBidi" w:hAnsiTheme="majorBidi" w:cstheme="majorBidi"/>
        </w:rPr>
        <w:t xml:space="preserve"> </w:t>
      </w:r>
      <w:r w:rsidRPr="0017708F">
        <w:rPr>
          <w:rFonts w:asciiTheme="majorBidi" w:hAnsiTheme="majorBidi" w:cstheme="majorBidi"/>
          <w:lang w:val="id-ID"/>
        </w:rPr>
        <w:t>Ibid., hal. 34</w:t>
      </w:r>
    </w:p>
  </w:footnote>
  <w:footnote w:id="8">
    <w:p w:rsidR="00080B09" w:rsidRPr="0017708F" w:rsidRDefault="00080B09" w:rsidP="00080B09">
      <w:pPr>
        <w:pStyle w:val="FootnoteText"/>
        <w:ind w:firstLine="993"/>
        <w:rPr>
          <w:rFonts w:asciiTheme="majorBidi" w:hAnsiTheme="majorBidi" w:cstheme="majorBidi"/>
          <w:lang w:val="id-ID"/>
        </w:rPr>
      </w:pPr>
      <w:r w:rsidRPr="0017708F">
        <w:rPr>
          <w:rStyle w:val="FootnoteReference"/>
          <w:rFonts w:asciiTheme="majorBidi" w:hAnsiTheme="majorBidi" w:cstheme="majorBidi"/>
        </w:rPr>
        <w:footnoteRef/>
      </w:r>
      <w:r w:rsidRPr="0017708F">
        <w:rPr>
          <w:rFonts w:asciiTheme="majorBidi" w:hAnsiTheme="majorBidi" w:cstheme="majorBidi"/>
        </w:rPr>
        <w:t xml:space="preserve"> </w:t>
      </w:r>
      <w:r>
        <w:rPr>
          <w:rFonts w:asciiTheme="majorBidi" w:hAnsiTheme="majorBidi" w:cstheme="majorBidi"/>
          <w:lang w:val="id-ID"/>
        </w:rPr>
        <w:t>Paul Eggen,</w:t>
      </w:r>
      <w:r w:rsidRPr="0017708F">
        <w:rPr>
          <w:rFonts w:asciiTheme="majorBidi" w:hAnsiTheme="majorBidi" w:cstheme="majorBidi"/>
          <w:lang w:val="id-ID"/>
        </w:rPr>
        <w:t xml:space="preserve"> &amp; </w:t>
      </w:r>
      <w:r>
        <w:rPr>
          <w:rFonts w:asciiTheme="majorBidi" w:hAnsiTheme="majorBidi" w:cstheme="majorBidi"/>
          <w:lang w:val="id-ID"/>
        </w:rPr>
        <w:t xml:space="preserve">Don Kauchak, </w:t>
      </w:r>
      <w:r w:rsidRPr="0017708F">
        <w:rPr>
          <w:rFonts w:asciiTheme="majorBidi" w:hAnsiTheme="majorBidi" w:cstheme="majorBidi"/>
          <w:i/>
          <w:iCs/>
          <w:lang w:val="id-ID"/>
        </w:rPr>
        <w:t>Strategi dan Model Pembelajaran Mengajarkan Konten dan Keterampilan Berfikir</w:t>
      </w:r>
      <w:r>
        <w:rPr>
          <w:rFonts w:asciiTheme="majorBidi" w:hAnsiTheme="majorBidi" w:cstheme="majorBidi"/>
          <w:lang w:val="id-ID"/>
        </w:rPr>
        <w:t>, Edisi 6, Jakarta: PT Indeks, 2016, hal. 6.</w:t>
      </w:r>
    </w:p>
    <w:p w:rsidR="00080B09" w:rsidRPr="00AD1BD1" w:rsidRDefault="00080B09" w:rsidP="00080B09">
      <w:pPr>
        <w:pStyle w:val="FootnoteText"/>
        <w:rPr>
          <w:lang w:val="id-ID"/>
        </w:rPr>
      </w:pPr>
    </w:p>
  </w:footnote>
  <w:footnote w:id="9">
    <w:p w:rsidR="00080B09" w:rsidRPr="00AD5B17" w:rsidRDefault="00080B09" w:rsidP="00080B09">
      <w:pPr>
        <w:pStyle w:val="FootnoteText"/>
        <w:ind w:firstLine="993"/>
        <w:rPr>
          <w:rFonts w:asciiTheme="majorBidi" w:hAnsiTheme="majorBidi" w:cstheme="majorBidi"/>
          <w:lang w:val="id-ID"/>
        </w:rPr>
      </w:pPr>
      <w:r w:rsidRPr="00AD5B17">
        <w:rPr>
          <w:rStyle w:val="FootnoteReference"/>
          <w:rFonts w:asciiTheme="majorBidi" w:hAnsiTheme="majorBidi" w:cstheme="majorBidi"/>
        </w:rPr>
        <w:footnoteRef/>
      </w:r>
      <w:r w:rsidRPr="00AD5B17">
        <w:rPr>
          <w:rFonts w:asciiTheme="majorBidi" w:hAnsiTheme="majorBidi" w:cstheme="majorBidi"/>
          <w:lang w:val="id-ID"/>
        </w:rPr>
        <w:t xml:space="preserve"> </w:t>
      </w:r>
      <w:r>
        <w:rPr>
          <w:rFonts w:asciiTheme="majorBidi" w:hAnsiTheme="majorBidi" w:cstheme="majorBidi"/>
          <w:lang w:val="id-ID"/>
        </w:rPr>
        <w:t xml:space="preserve">Hamzah B Uno, &amp; Nurdin Mohamad, </w:t>
      </w:r>
      <w:r w:rsidRPr="00AD5B17">
        <w:rPr>
          <w:rFonts w:asciiTheme="majorBidi" w:hAnsiTheme="majorBidi" w:cstheme="majorBidi"/>
          <w:i/>
          <w:iCs/>
          <w:lang w:val="id-ID"/>
        </w:rPr>
        <w:t>Belajar Dengan Pendekatan PAIKEM: Pembelajaran Aktif, Inovatif, Lingkungan, Kreatif, Efektif, Menarik</w:t>
      </w:r>
      <w:r>
        <w:rPr>
          <w:rFonts w:asciiTheme="majorBidi" w:hAnsiTheme="majorBidi" w:cstheme="majorBidi"/>
          <w:lang w:val="id-ID"/>
        </w:rPr>
        <w:t>, Jakarta: PT Bumi Aksara, 2015, hal. 4.</w:t>
      </w:r>
    </w:p>
  </w:footnote>
  <w:footnote w:id="10">
    <w:p w:rsidR="00080B09" w:rsidRPr="00AD5B17" w:rsidRDefault="00080B09" w:rsidP="00080B09">
      <w:pPr>
        <w:pStyle w:val="FootnoteText"/>
        <w:ind w:firstLine="993"/>
        <w:rPr>
          <w:rFonts w:asciiTheme="majorBidi" w:hAnsiTheme="majorBidi" w:cstheme="majorBidi"/>
          <w:lang w:val="id-ID"/>
        </w:rPr>
      </w:pPr>
      <w:r w:rsidRPr="00AD5B17">
        <w:rPr>
          <w:rStyle w:val="FootnoteReference"/>
          <w:rFonts w:asciiTheme="majorBidi" w:hAnsiTheme="majorBidi" w:cstheme="majorBidi"/>
        </w:rPr>
        <w:footnoteRef/>
      </w:r>
      <w:r w:rsidRPr="00AD5B17">
        <w:rPr>
          <w:rFonts w:asciiTheme="majorBidi" w:hAnsiTheme="majorBidi" w:cstheme="majorBidi"/>
        </w:rPr>
        <w:t xml:space="preserve"> </w:t>
      </w:r>
      <w:r w:rsidRPr="00AD5B17">
        <w:rPr>
          <w:rFonts w:asciiTheme="majorBidi" w:hAnsiTheme="majorBidi" w:cstheme="majorBidi"/>
          <w:lang w:val="id-ID"/>
        </w:rPr>
        <w:t>Syaiful Bahri Djamarah,</w:t>
      </w:r>
      <w:r>
        <w:rPr>
          <w:rFonts w:asciiTheme="majorBidi" w:hAnsiTheme="majorBidi" w:cstheme="majorBidi"/>
          <w:lang w:val="id-ID"/>
        </w:rPr>
        <w:t xml:space="preserve"> </w:t>
      </w:r>
      <w:r w:rsidRPr="00AD5B17">
        <w:rPr>
          <w:rFonts w:asciiTheme="majorBidi" w:hAnsiTheme="majorBidi" w:cstheme="majorBidi"/>
          <w:i/>
          <w:iCs/>
          <w:lang w:val="id-ID"/>
        </w:rPr>
        <w:t>Psikologi Belajar</w:t>
      </w:r>
      <w:r>
        <w:rPr>
          <w:rFonts w:asciiTheme="majorBidi" w:hAnsiTheme="majorBidi" w:cstheme="majorBidi"/>
          <w:lang w:val="id-ID"/>
        </w:rPr>
        <w:t>. Jakarta: Rineka Cipta, 2011, hal. 152.</w:t>
      </w:r>
    </w:p>
    <w:p w:rsidR="00080B09" w:rsidRPr="00AD5B17" w:rsidRDefault="00080B09" w:rsidP="00080B09">
      <w:pPr>
        <w:pStyle w:val="FootnoteText"/>
        <w:rPr>
          <w:lang w:val="id-ID"/>
        </w:rPr>
      </w:pPr>
    </w:p>
  </w:footnote>
  <w:footnote w:id="11">
    <w:p w:rsidR="00080B09" w:rsidRPr="00AD5B17" w:rsidRDefault="00080B09" w:rsidP="00080B09">
      <w:pPr>
        <w:pStyle w:val="FootnoteText"/>
        <w:ind w:firstLine="993"/>
        <w:rPr>
          <w:rFonts w:asciiTheme="majorBidi" w:hAnsiTheme="majorBidi" w:cstheme="majorBidi"/>
          <w:lang w:val="id-ID"/>
        </w:rPr>
      </w:pPr>
      <w:r w:rsidRPr="00AD5B17">
        <w:rPr>
          <w:rStyle w:val="FootnoteReference"/>
          <w:rFonts w:asciiTheme="majorBidi" w:hAnsiTheme="majorBidi" w:cstheme="majorBidi"/>
        </w:rPr>
        <w:footnoteRef/>
      </w:r>
      <w:r w:rsidRPr="00AD5B17">
        <w:rPr>
          <w:rFonts w:asciiTheme="majorBidi" w:hAnsiTheme="majorBidi" w:cstheme="majorBidi"/>
        </w:rPr>
        <w:t xml:space="preserve"> </w:t>
      </w:r>
      <w:proofErr w:type="spellStart"/>
      <w:r>
        <w:rPr>
          <w:rFonts w:asciiTheme="majorBidi" w:hAnsiTheme="majorBidi" w:cstheme="majorBidi"/>
        </w:rPr>
        <w:t>Sugiyono</w:t>
      </w:r>
      <w:proofErr w:type="spellEnd"/>
      <w:r>
        <w:rPr>
          <w:rFonts w:asciiTheme="majorBidi" w:hAnsiTheme="majorBidi" w:cstheme="majorBidi"/>
          <w:lang w:val="id-ID"/>
        </w:rPr>
        <w:t xml:space="preserve">, </w:t>
      </w:r>
      <w:proofErr w:type="spellStart"/>
      <w:r w:rsidRPr="00AD5B17">
        <w:rPr>
          <w:rFonts w:asciiTheme="majorBidi" w:hAnsiTheme="majorBidi" w:cstheme="majorBidi"/>
          <w:i/>
          <w:iCs/>
        </w:rPr>
        <w:t>Metode</w:t>
      </w:r>
      <w:proofErr w:type="spellEnd"/>
      <w:r w:rsidRPr="00AD5B17">
        <w:rPr>
          <w:rFonts w:asciiTheme="majorBidi" w:hAnsiTheme="majorBidi" w:cstheme="majorBidi"/>
          <w:i/>
          <w:iCs/>
        </w:rPr>
        <w:t xml:space="preserve"> </w:t>
      </w:r>
      <w:proofErr w:type="spellStart"/>
      <w:r w:rsidRPr="00AD5B17">
        <w:rPr>
          <w:rFonts w:asciiTheme="majorBidi" w:hAnsiTheme="majorBidi" w:cstheme="majorBidi"/>
          <w:i/>
          <w:iCs/>
        </w:rPr>
        <w:t>Penelitian</w:t>
      </w:r>
      <w:proofErr w:type="spellEnd"/>
      <w:r w:rsidRPr="00AD5B17">
        <w:rPr>
          <w:rFonts w:asciiTheme="majorBidi" w:hAnsiTheme="majorBidi" w:cstheme="majorBidi"/>
          <w:i/>
          <w:iCs/>
        </w:rPr>
        <w:t xml:space="preserve"> </w:t>
      </w:r>
      <w:proofErr w:type="spellStart"/>
      <w:r w:rsidRPr="00AD5B17">
        <w:rPr>
          <w:rFonts w:asciiTheme="majorBidi" w:hAnsiTheme="majorBidi" w:cstheme="majorBidi"/>
          <w:i/>
          <w:iCs/>
        </w:rPr>
        <w:t>Kuantitatif</w:t>
      </w:r>
      <w:proofErr w:type="spellEnd"/>
      <w:r w:rsidRPr="00AD5B17">
        <w:rPr>
          <w:rFonts w:asciiTheme="majorBidi" w:hAnsiTheme="majorBidi" w:cstheme="majorBidi"/>
          <w:i/>
          <w:iCs/>
        </w:rPr>
        <w:t xml:space="preserve"> </w:t>
      </w:r>
      <w:proofErr w:type="spellStart"/>
      <w:r w:rsidRPr="00AD5B17">
        <w:rPr>
          <w:rFonts w:asciiTheme="majorBidi" w:hAnsiTheme="majorBidi" w:cstheme="majorBidi"/>
          <w:i/>
          <w:iCs/>
        </w:rPr>
        <w:t>Kualitatif</w:t>
      </w:r>
      <w:proofErr w:type="spellEnd"/>
      <w:r w:rsidRPr="00AD5B17">
        <w:rPr>
          <w:rFonts w:asciiTheme="majorBidi" w:hAnsiTheme="majorBidi" w:cstheme="majorBidi"/>
          <w:i/>
          <w:iCs/>
        </w:rPr>
        <w:t xml:space="preserve"> dan R&amp;D</w:t>
      </w:r>
      <w:r>
        <w:rPr>
          <w:rFonts w:asciiTheme="majorBidi" w:hAnsiTheme="majorBidi" w:cstheme="majorBidi"/>
          <w:lang w:val="id-ID"/>
        </w:rPr>
        <w:t xml:space="preserve">, </w:t>
      </w:r>
      <w:r>
        <w:rPr>
          <w:rFonts w:asciiTheme="majorBidi" w:hAnsiTheme="majorBidi" w:cstheme="majorBidi"/>
        </w:rPr>
        <w:t xml:space="preserve">Bandung: </w:t>
      </w:r>
      <w:proofErr w:type="spellStart"/>
      <w:r>
        <w:rPr>
          <w:rFonts w:asciiTheme="majorBidi" w:hAnsiTheme="majorBidi" w:cstheme="majorBidi"/>
        </w:rPr>
        <w:t>Alfabeta</w:t>
      </w:r>
      <w:proofErr w:type="spellEnd"/>
      <w:r>
        <w:rPr>
          <w:rFonts w:asciiTheme="majorBidi" w:hAnsiTheme="majorBidi" w:cstheme="majorBidi"/>
          <w:lang w:val="id-ID"/>
        </w:rPr>
        <w:t>, 2012, hal. 15.</w:t>
      </w:r>
    </w:p>
  </w:footnote>
  <w:footnote w:id="12">
    <w:p w:rsidR="00080B09" w:rsidRPr="00AD5B17" w:rsidRDefault="00080B09" w:rsidP="00080B09">
      <w:pPr>
        <w:pStyle w:val="FootnoteText"/>
        <w:ind w:firstLine="993"/>
        <w:rPr>
          <w:rFonts w:asciiTheme="majorBidi" w:hAnsiTheme="majorBidi" w:cstheme="majorBidi"/>
          <w:lang w:val="id-ID"/>
        </w:rPr>
      </w:pPr>
      <w:r w:rsidRPr="00AD5B17">
        <w:rPr>
          <w:rStyle w:val="FootnoteReference"/>
          <w:rFonts w:asciiTheme="majorBidi" w:hAnsiTheme="majorBidi" w:cstheme="majorBidi"/>
        </w:rPr>
        <w:footnoteRef/>
      </w:r>
      <w:r w:rsidRPr="00AD5B17">
        <w:rPr>
          <w:rFonts w:asciiTheme="majorBidi" w:hAnsiTheme="majorBidi" w:cstheme="majorBidi"/>
        </w:rPr>
        <w:t xml:space="preserve"> </w:t>
      </w:r>
      <w:r>
        <w:rPr>
          <w:rFonts w:asciiTheme="majorBidi" w:hAnsiTheme="majorBidi" w:cstheme="majorBidi"/>
          <w:lang w:val="id-ID"/>
        </w:rPr>
        <w:t xml:space="preserve">Lexy J Moleong, </w:t>
      </w:r>
      <w:r w:rsidRPr="00AD5B17">
        <w:rPr>
          <w:rFonts w:asciiTheme="majorBidi" w:hAnsiTheme="majorBidi" w:cstheme="majorBidi"/>
          <w:i/>
          <w:iCs/>
          <w:lang w:val="id-ID"/>
        </w:rPr>
        <w:t>Metodologi Penelitian Kualitatif</w:t>
      </w:r>
      <w:r>
        <w:rPr>
          <w:rFonts w:asciiTheme="majorBidi" w:hAnsiTheme="majorBidi" w:cstheme="majorBidi"/>
          <w:lang w:val="id-ID"/>
        </w:rPr>
        <w:t>, Bandung: Remaja Rosdakarya, 2017, hal. 164.</w:t>
      </w:r>
    </w:p>
    <w:p w:rsidR="00080B09" w:rsidRPr="00AD5B17" w:rsidRDefault="00080B09" w:rsidP="00080B09">
      <w:pPr>
        <w:pStyle w:val="FootnoteText"/>
        <w:rPr>
          <w:lang w:val="id-ID"/>
        </w:rPr>
      </w:pPr>
    </w:p>
  </w:footnote>
  <w:footnote w:id="13">
    <w:p w:rsidR="00080B09" w:rsidRPr="00F57706" w:rsidRDefault="00080B09" w:rsidP="00080B09">
      <w:pPr>
        <w:pStyle w:val="FootnoteText"/>
        <w:ind w:firstLine="993"/>
        <w:rPr>
          <w:rFonts w:asciiTheme="majorBidi" w:hAnsiTheme="majorBidi" w:cstheme="majorBidi"/>
          <w:lang w:val="id-ID"/>
        </w:rPr>
      </w:pPr>
      <w:r w:rsidRPr="00F57706">
        <w:rPr>
          <w:rStyle w:val="FootnoteReference"/>
          <w:rFonts w:asciiTheme="majorBidi" w:hAnsiTheme="majorBidi" w:cstheme="majorBidi"/>
        </w:rPr>
        <w:footnoteRef/>
      </w:r>
      <w:r w:rsidRPr="00F57706">
        <w:rPr>
          <w:rFonts w:asciiTheme="majorBidi" w:hAnsiTheme="majorBidi" w:cstheme="majorBidi"/>
        </w:rPr>
        <w:t xml:space="preserve"> </w:t>
      </w:r>
      <w:r>
        <w:rPr>
          <w:rFonts w:asciiTheme="majorBidi" w:hAnsiTheme="majorBidi" w:cstheme="majorBidi"/>
          <w:lang w:val="id-ID"/>
        </w:rPr>
        <w:t xml:space="preserve">Dahlan, R. , &amp; Muhtarom, </w:t>
      </w:r>
      <w:r w:rsidRPr="00F57706">
        <w:rPr>
          <w:rFonts w:asciiTheme="majorBidi" w:hAnsiTheme="majorBidi" w:cstheme="majorBidi"/>
          <w:i/>
          <w:iCs/>
          <w:lang w:val="id-ID"/>
        </w:rPr>
        <w:t>Menjadi Guru Yang Bening Hati: Strategi Mengelola Hati di Abad Modern</w:t>
      </w:r>
      <w:r>
        <w:rPr>
          <w:rFonts w:asciiTheme="majorBidi" w:hAnsiTheme="majorBidi" w:cstheme="majorBidi"/>
          <w:lang w:val="id-ID"/>
        </w:rPr>
        <w:t xml:space="preserve">, Yogyakarta: deepublish, 2016, hal. 15. </w:t>
      </w:r>
    </w:p>
  </w:footnote>
  <w:footnote w:id="14">
    <w:p w:rsidR="00080B09" w:rsidRPr="00F57706" w:rsidRDefault="00080B09" w:rsidP="00080B09">
      <w:pPr>
        <w:pStyle w:val="FootnoteText"/>
        <w:ind w:firstLine="993"/>
        <w:rPr>
          <w:rFonts w:asciiTheme="majorBidi" w:hAnsiTheme="majorBidi" w:cstheme="majorBidi"/>
          <w:lang w:val="id-ID"/>
        </w:rPr>
      </w:pPr>
      <w:r w:rsidRPr="00F57706">
        <w:rPr>
          <w:rStyle w:val="FootnoteReference"/>
          <w:rFonts w:asciiTheme="majorBidi" w:hAnsiTheme="majorBidi" w:cstheme="majorBidi"/>
        </w:rPr>
        <w:footnoteRef/>
      </w:r>
      <w:r w:rsidRPr="00F57706">
        <w:rPr>
          <w:rFonts w:asciiTheme="majorBidi" w:hAnsiTheme="majorBidi" w:cstheme="majorBidi"/>
        </w:rPr>
        <w:t xml:space="preserve"> </w:t>
      </w:r>
      <w:proofErr w:type="spellStart"/>
      <w:r w:rsidRPr="00F57706">
        <w:rPr>
          <w:rFonts w:asciiTheme="majorBidi" w:hAnsiTheme="majorBidi" w:cstheme="majorBidi"/>
        </w:rPr>
        <w:t>Hasbullah</w:t>
      </w:r>
      <w:proofErr w:type="spellEnd"/>
      <w:r>
        <w:rPr>
          <w:rFonts w:asciiTheme="majorBidi" w:hAnsiTheme="majorBidi" w:cstheme="majorBidi"/>
          <w:lang w:val="id-ID"/>
        </w:rPr>
        <w:t xml:space="preserve">, </w:t>
      </w:r>
      <w:proofErr w:type="spellStart"/>
      <w:r>
        <w:rPr>
          <w:rFonts w:asciiTheme="majorBidi" w:hAnsiTheme="majorBidi" w:cstheme="majorBidi"/>
          <w:i/>
          <w:iCs/>
        </w:rPr>
        <w:t>Dasar-dasar</w:t>
      </w:r>
      <w:proofErr w:type="spellEnd"/>
      <w:r>
        <w:rPr>
          <w:rFonts w:asciiTheme="majorBidi" w:hAnsiTheme="majorBidi" w:cstheme="majorBidi"/>
          <w:i/>
          <w:iCs/>
        </w:rPr>
        <w:t xml:space="preserve"> </w:t>
      </w:r>
      <w:proofErr w:type="spellStart"/>
      <w:r>
        <w:rPr>
          <w:rFonts w:asciiTheme="majorBidi" w:hAnsiTheme="majorBidi" w:cstheme="majorBidi"/>
          <w:i/>
          <w:iCs/>
        </w:rPr>
        <w:t>Ilmu</w:t>
      </w:r>
      <w:proofErr w:type="spellEnd"/>
      <w:r>
        <w:rPr>
          <w:rFonts w:asciiTheme="majorBidi" w:hAnsiTheme="majorBidi" w:cstheme="majorBidi"/>
          <w:i/>
          <w:iCs/>
        </w:rPr>
        <w:t xml:space="preserve"> </w:t>
      </w:r>
      <w:proofErr w:type="spellStart"/>
      <w:r>
        <w:rPr>
          <w:rFonts w:asciiTheme="majorBidi" w:hAnsiTheme="majorBidi" w:cstheme="majorBidi"/>
          <w:i/>
          <w:iCs/>
        </w:rPr>
        <w:t>Pendidika</w:t>
      </w:r>
      <w:proofErr w:type="spellEnd"/>
      <w:r>
        <w:rPr>
          <w:rFonts w:asciiTheme="majorBidi" w:hAnsiTheme="majorBidi" w:cstheme="majorBidi"/>
          <w:i/>
          <w:iCs/>
          <w:lang w:val="id-ID"/>
        </w:rPr>
        <w:t xml:space="preserve">n, </w:t>
      </w:r>
      <w:r w:rsidRPr="00F57706">
        <w:rPr>
          <w:rFonts w:asciiTheme="majorBidi" w:hAnsiTheme="majorBidi" w:cstheme="majorBidi"/>
        </w:rPr>
        <w:t xml:space="preserve">Jakarta: PT Raja </w:t>
      </w:r>
      <w:proofErr w:type="spellStart"/>
      <w:r w:rsidRPr="00F57706">
        <w:rPr>
          <w:rFonts w:asciiTheme="majorBidi" w:hAnsiTheme="majorBidi" w:cstheme="majorBidi"/>
        </w:rPr>
        <w:t>Grafindo</w:t>
      </w:r>
      <w:proofErr w:type="spellEnd"/>
      <w:r w:rsidRPr="00F57706">
        <w:rPr>
          <w:rFonts w:asciiTheme="majorBidi" w:hAnsiTheme="majorBidi" w:cstheme="majorBidi"/>
        </w:rPr>
        <w:t xml:space="preserve"> </w:t>
      </w:r>
      <w:proofErr w:type="spellStart"/>
      <w:r w:rsidRPr="00F57706">
        <w:rPr>
          <w:rFonts w:asciiTheme="majorBidi" w:hAnsiTheme="majorBidi" w:cstheme="majorBidi"/>
        </w:rPr>
        <w:t>Persada</w:t>
      </w:r>
      <w:proofErr w:type="spellEnd"/>
      <w:r>
        <w:rPr>
          <w:rFonts w:asciiTheme="majorBidi" w:hAnsiTheme="majorBidi" w:cstheme="majorBidi"/>
          <w:lang w:val="id-ID"/>
        </w:rPr>
        <w:t>, 2005, hal. 87.</w:t>
      </w:r>
    </w:p>
  </w:footnote>
  <w:footnote w:id="15">
    <w:p w:rsidR="00080B09" w:rsidRPr="00F57706" w:rsidRDefault="00080B09" w:rsidP="00080B09">
      <w:pPr>
        <w:pStyle w:val="FootnoteText"/>
        <w:ind w:firstLine="993"/>
        <w:rPr>
          <w:lang w:val="id-ID"/>
        </w:rPr>
      </w:pPr>
      <w:r>
        <w:rPr>
          <w:rStyle w:val="FootnoteReference"/>
        </w:rPr>
        <w:footnoteRef/>
      </w:r>
      <w:r>
        <w:t xml:space="preserve"> </w:t>
      </w:r>
      <w:r>
        <w:rPr>
          <w:rFonts w:asciiTheme="majorBidi" w:hAnsiTheme="majorBidi" w:cstheme="majorBidi"/>
          <w:lang w:val="id-ID"/>
        </w:rPr>
        <w:t xml:space="preserve">Jaluddin, </w:t>
      </w:r>
      <w:r w:rsidRPr="00F57706">
        <w:rPr>
          <w:rFonts w:asciiTheme="majorBidi" w:hAnsiTheme="majorBidi" w:cstheme="majorBidi"/>
          <w:i/>
          <w:iCs/>
          <w:lang w:val="id-ID"/>
        </w:rPr>
        <w:t>Filsafat Pendidikan Islam</w:t>
      </w:r>
      <w:r>
        <w:rPr>
          <w:rFonts w:asciiTheme="majorBidi" w:hAnsiTheme="majorBidi" w:cstheme="majorBidi"/>
          <w:lang w:val="id-ID"/>
        </w:rPr>
        <w:t>, Jakarta: Kalam Mulia, 2011, hal. 121.</w:t>
      </w:r>
    </w:p>
  </w:footnote>
  <w:footnote w:id="16">
    <w:p w:rsidR="00080B09" w:rsidRPr="008860C0" w:rsidRDefault="00080B09" w:rsidP="00080B09">
      <w:pPr>
        <w:pStyle w:val="FootnoteText"/>
        <w:ind w:firstLine="993"/>
        <w:rPr>
          <w:rFonts w:asciiTheme="majorBidi" w:hAnsiTheme="majorBidi" w:cstheme="majorBidi"/>
          <w:lang w:val="id-ID"/>
        </w:rPr>
      </w:pPr>
      <w:r w:rsidRPr="008860C0">
        <w:rPr>
          <w:rStyle w:val="FootnoteReference"/>
          <w:rFonts w:asciiTheme="majorBidi" w:hAnsiTheme="majorBidi" w:cstheme="majorBidi"/>
        </w:rPr>
        <w:footnoteRef/>
      </w:r>
      <w:r>
        <w:rPr>
          <w:rFonts w:asciiTheme="majorBidi" w:hAnsiTheme="majorBidi" w:cstheme="majorBidi"/>
          <w:lang w:val="id-ID"/>
        </w:rPr>
        <w:t xml:space="preserve"> Ismail SM, Op.Cit., hal. 3-4.</w:t>
      </w:r>
    </w:p>
    <w:p w:rsidR="00080B09" w:rsidRPr="008860C0" w:rsidRDefault="00080B09" w:rsidP="00080B09">
      <w:pPr>
        <w:pStyle w:val="FootnoteText"/>
        <w:rPr>
          <w:lang w:val="id-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B09" w:rsidRPr="00080B09" w:rsidRDefault="00080B09" w:rsidP="00080B09">
    <w:pPr>
      <w:pStyle w:val="Header"/>
      <w:jc w:val="center"/>
      <w:rPr>
        <w:rFonts w:asciiTheme="majorBidi" w:hAnsiTheme="majorBidi" w:cstheme="majorBidi"/>
        <w:sz w:val="24"/>
        <w:szCs w:val="24"/>
      </w:rPr>
    </w:pPr>
    <w:proofErr w:type="spellStart"/>
    <w:r w:rsidRPr="00080B09">
      <w:rPr>
        <w:rFonts w:asciiTheme="majorBidi" w:hAnsiTheme="majorBidi" w:cstheme="majorBidi"/>
        <w:sz w:val="24"/>
        <w:szCs w:val="24"/>
      </w:rPr>
      <w:t>Fikrah</w:t>
    </w:r>
    <w:proofErr w:type="spellEnd"/>
    <w:r w:rsidRPr="00080B09">
      <w:rPr>
        <w:rFonts w:asciiTheme="majorBidi" w:hAnsiTheme="majorBidi" w:cstheme="majorBidi"/>
        <w:sz w:val="24"/>
        <w:szCs w:val="24"/>
      </w:rPr>
      <w:t>: Jou</w:t>
    </w:r>
    <w:r w:rsidR="00D0347A">
      <w:rPr>
        <w:rFonts w:asciiTheme="majorBidi" w:hAnsiTheme="majorBidi" w:cstheme="majorBidi"/>
        <w:sz w:val="24"/>
        <w:szCs w:val="24"/>
      </w:rPr>
      <w:t xml:space="preserve">rnal Of Islamic Education, Vol 2 No. 1 </w:t>
    </w:r>
    <w:proofErr w:type="spellStart"/>
    <w:r w:rsidR="00D0347A">
      <w:rPr>
        <w:rFonts w:asciiTheme="majorBidi" w:hAnsiTheme="majorBidi" w:cstheme="majorBidi"/>
        <w:sz w:val="24"/>
        <w:szCs w:val="24"/>
      </w:rPr>
      <w:t>Ju</w:t>
    </w:r>
    <w:r w:rsidR="001D5B47">
      <w:rPr>
        <w:rFonts w:asciiTheme="majorBidi" w:hAnsiTheme="majorBidi" w:cstheme="majorBidi"/>
        <w:sz w:val="24"/>
        <w:szCs w:val="24"/>
      </w:rPr>
      <w:t>n</w:t>
    </w:r>
    <w:r w:rsidR="00D0347A">
      <w:rPr>
        <w:rFonts w:asciiTheme="majorBidi" w:hAnsiTheme="majorBidi" w:cstheme="majorBidi"/>
        <w:sz w:val="24"/>
        <w:szCs w:val="24"/>
      </w:rPr>
      <w:t>i</w:t>
    </w:r>
    <w:proofErr w:type="spellEnd"/>
    <w:r w:rsidR="00D0347A">
      <w:rPr>
        <w:rFonts w:asciiTheme="majorBidi" w:hAnsiTheme="majorBidi" w:cstheme="majorBidi"/>
        <w:sz w:val="24"/>
        <w:szCs w:val="24"/>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B09"/>
    <w:rsid w:val="00042FDA"/>
    <w:rsid w:val="000446BC"/>
    <w:rsid w:val="000460F9"/>
    <w:rsid w:val="00060D52"/>
    <w:rsid w:val="00062380"/>
    <w:rsid w:val="00080B09"/>
    <w:rsid w:val="000E1647"/>
    <w:rsid w:val="000F1244"/>
    <w:rsid w:val="0010451A"/>
    <w:rsid w:val="001104A3"/>
    <w:rsid w:val="00114A5D"/>
    <w:rsid w:val="00120E30"/>
    <w:rsid w:val="00186890"/>
    <w:rsid w:val="001B2807"/>
    <w:rsid w:val="001C070A"/>
    <w:rsid w:val="001D1F10"/>
    <w:rsid w:val="001D5B47"/>
    <w:rsid w:val="00225128"/>
    <w:rsid w:val="00242A5E"/>
    <w:rsid w:val="002A68CF"/>
    <w:rsid w:val="002B2CD3"/>
    <w:rsid w:val="002E5D1E"/>
    <w:rsid w:val="002F25A4"/>
    <w:rsid w:val="00315E2C"/>
    <w:rsid w:val="003419B2"/>
    <w:rsid w:val="00342974"/>
    <w:rsid w:val="00356B48"/>
    <w:rsid w:val="003C60A1"/>
    <w:rsid w:val="00426E9C"/>
    <w:rsid w:val="004615D3"/>
    <w:rsid w:val="00472596"/>
    <w:rsid w:val="00475E1B"/>
    <w:rsid w:val="00476763"/>
    <w:rsid w:val="004B5D3E"/>
    <w:rsid w:val="004D79C4"/>
    <w:rsid w:val="004F0354"/>
    <w:rsid w:val="004F6E24"/>
    <w:rsid w:val="005236E9"/>
    <w:rsid w:val="00534C26"/>
    <w:rsid w:val="005725CF"/>
    <w:rsid w:val="005728D7"/>
    <w:rsid w:val="005766B8"/>
    <w:rsid w:val="005C3BAC"/>
    <w:rsid w:val="005F2189"/>
    <w:rsid w:val="0062454B"/>
    <w:rsid w:val="006254AE"/>
    <w:rsid w:val="00630555"/>
    <w:rsid w:val="00660079"/>
    <w:rsid w:val="00672452"/>
    <w:rsid w:val="00693DA8"/>
    <w:rsid w:val="006E75CA"/>
    <w:rsid w:val="006F478B"/>
    <w:rsid w:val="0070480B"/>
    <w:rsid w:val="00707837"/>
    <w:rsid w:val="00724973"/>
    <w:rsid w:val="0074251C"/>
    <w:rsid w:val="0074540A"/>
    <w:rsid w:val="007467DC"/>
    <w:rsid w:val="007500CC"/>
    <w:rsid w:val="00765824"/>
    <w:rsid w:val="00767B95"/>
    <w:rsid w:val="00780236"/>
    <w:rsid w:val="007803B5"/>
    <w:rsid w:val="00791835"/>
    <w:rsid w:val="007968DC"/>
    <w:rsid w:val="007D32D1"/>
    <w:rsid w:val="008478C7"/>
    <w:rsid w:val="008478D9"/>
    <w:rsid w:val="008605C7"/>
    <w:rsid w:val="00865639"/>
    <w:rsid w:val="0088576A"/>
    <w:rsid w:val="008A52CE"/>
    <w:rsid w:val="008C450F"/>
    <w:rsid w:val="008C7A37"/>
    <w:rsid w:val="0090428A"/>
    <w:rsid w:val="00906F0B"/>
    <w:rsid w:val="0092289F"/>
    <w:rsid w:val="0092706A"/>
    <w:rsid w:val="00954EF3"/>
    <w:rsid w:val="00987D2D"/>
    <w:rsid w:val="009B3834"/>
    <w:rsid w:val="009D0337"/>
    <w:rsid w:val="009D4C9B"/>
    <w:rsid w:val="009D59B1"/>
    <w:rsid w:val="009F798E"/>
    <w:rsid w:val="00A33CA5"/>
    <w:rsid w:val="00A417EE"/>
    <w:rsid w:val="00A44D41"/>
    <w:rsid w:val="00A812A7"/>
    <w:rsid w:val="00A93166"/>
    <w:rsid w:val="00AB1FCD"/>
    <w:rsid w:val="00AC1C2E"/>
    <w:rsid w:val="00AD1BD1"/>
    <w:rsid w:val="00B10915"/>
    <w:rsid w:val="00B35ECB"/>
    <w:rsid w:val="00B370EB"/>
    <w:rsid w:val="00B57308"/>
    <w:rsid w:val="00B675F8"/>
    <w:rsid w:val="00B940F6"/>
    <w:rsid w:val="00B96E50"/>
    <w:rsid w:val="00BC00DD"/>
    <w:rsid w:val="00BD0B39"/>
    <w:rsid w:val="00BD0BD1"/>
    <w:rsid w:val="00BE497E"/>
    <w:rsid w:val="00C12645"/>
    <w:rsid w:val="00C2748F"/>
    <w:rsid w:val="00C31C79"/>
    <w:rsid w:val="00C333E9"/>
    <w:rsid w:val="00C52081"/>
    <w:rsid w:val="00C678FE"/>
    <w:rsid w:val="00C73788"/>
    <w:rsid w:val="00C80BB4"/>
    <w:rsid w:val="00CC1213"/>
    <w:rsid w:val="00CD2CDA"/>
    <w:rsid w:val="00CF739B"/>
    <w:rsid w:val="00D0347A"/>
    <w:rsid w:val="00D07F2C"/>
    <w:rsid w:val="00D242E9"/>
    <w:rsid w:val="00D577C0"/>
    <w:rsid w:val="00DA7E4B"/>
    <w:rsid w:val="00DB07E3"/>
    <w:rsid w:val="00DB23DE"/>
    <w:rsid w:val="00DD3B02"/>
    <w:rsid w:val="00DE111E"/>
    <w:rsid w:val="00DE30D1"/>
    <w:rsid w:val="00E149CB"/>
    <w:rsid w:val="00E21210"/>
    <w:rsid w:val="00E24E83"/>
    <w:rsid w:val="00E341A9"/>
    <w:rsid w:val="00E561A9"/>
    <w:rsid w:val="00E77637"/>
    <w:rsid w:val="00E77EA0"/>
    <w:rsid w:val="00E82874"/>
    <w:rsid w:val="00E8524B"/>
    <w:rsid w:val="00EA7702"/>
    <w:rsid w:val="00F1499D"/>
    <w:rsid w:val="00F71A09"/>
    <w:rsid w:val="00F7753C"/>
    <w:rsid w:val="00F81375"/>
    <w:rsid w:val="00F81647"/>
    <w:rsid w:val="00F965A4"/>
    <w:rsid w:val="00F97CAE"/>
    <w:rsid w:val="00FA15DB"/>
    <w:rsid w:val="00FA66CB"/>
    <w:rsid w:val="00FB0E78"/>
    <w:rsid w:val="00FB428A"/>
    <w:rsid w:val="00FE7A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B09"/>
    <w:pPr>
      <w:spacing w:after="160" w:line="259" w:lineRule="auto"/>
    </w:pPr>
  </w:style>
  <w:style w:type="paragraph" w:styleId="Heading1">
    <w:name w:val="heading 1"/>
    <w:basedOn w:val="Normal"/>
    <w:next w:val="Normal"/>
    <w:link w:val="Heading1Char"/>
    <w:qFormat/>
    <w:rsid w:val="00080B09"/>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080B09"/>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080B09"/>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080B09"/>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B09"/>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080B09"/>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080B09"/>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080B09"/>
    <w:rPr>
      <w:rFonts w:ascii="Times New Roman" w:eastAsia="SimSun" w:hAnsi="Times New Roman" w:cs="Times New Roman"/>
      <w:i/>
      <w:iCs/>
      <w:noProof/>
      <w:sz w:val="20"/>
      <w:szCs w:val="20"/>
    </w:rPr>
  </w:style>
  <w:style w:type="paragraph" w:customStyle="1" w:styleId="abstrak">
    <w:name w:val="abstrak"/>
    <w:basedOn w:val="BodyText"/>
    <w:qFormat/>
    <w:rsid w:val="00080B09"/>
  </w:style>
  <w:style w:type="paragraph" w:styleId="BodyText">
    <w:name w:val="Body Text"/>
    <w:basedOn w:val="Normal"/>
    <w:link w:val="BodyTextChar"/>
    <w:uiPriority w:val="99"/>
    <w:unhideWhenUsed/>
    <w:rsid w:val="00080B09"/>
    <w:pPr>
      <w:spacing w:after="120"/>
    </w:pPr>
  </w:style>
  <w:style w:type="character" w:customStyle="1" w:styleId="BodyTextChar">
    <w:name w:val="Body Text Char"/>
    <w:basedOn w:val="DefaultParagraphFont"/>
    <w:link w:val="BodyText"/>
    <w:uiPriority w:val="99"/>
    <w:rsid w:val="00080B09"/>
  </w:style>
  <w:style w:type="paragraph" w:customStyle="1" w:styleId="StyleAuthorBold">
    <w:name w:val="Style Author + Bold"/>
    <w:basedOn w:val="Normal"/>
    <w:rsid w:val="00080B09"/>
    <w:pPr>
      <w:spacing w:before="240" w:after="40" w:line="240" w:lineRule="auto"/>
      <w:jc w:val="center"/>
    </w:pPr>
    <w:rPr>
      <w:rFonts w:ascii="Times New Roman" w:eastAsia="SimSun" w:hAnsi="Times New Roman" w:cs="Times New Roman"/>
      <w:b/>
      <w:bCs/>
      <w:noProof/>
    </w:rPr>
  </w:style>
  <w:style w:type="paragraph" w:styleId="ListParagraph">
    <w:name w:val="List Paragraph"/>
    <w:basedOn w:val="Normal"/>
    <w:uiPriority w:val="34"/>
    <w:qFormat/>
    <w:rsid w:val="00080B09"/>
    <w:pPr>
      <w:ind w:left="720"/>
      <w:contextualSpacing/>
    </w:pPr>
  </w:style>
  <w:style w:type="paragraph" w:styleId="FootnoteText">
    <w:name w:val="footnote text"/>
    <w:basedOn w:val="Normal"/>
    <w:link w:val="FootnoteTextChar"/>
    <w:uiPriority w:val="99"/>
    <w:semiHidden/>
    <w:unhideWhenUsed/>
    <w:rsid w:val="00080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B09"/>
    <w:rPr>
      <w:sz w:val="20"/>
      <w:szCs w:val="20"/>
    </w:rPr>
  </w:style>
  <w:style w:type="character" w:styleId="FootnoteReference">
    <w:name w:val="footnote reference"/>
    <w:basedOn w:val="DefaultParagraphFont"/>
    <w:uiPriority w:val="99"/>
    <w:semiHidden/>
    <w:unhideWhenUsed/>
    <w:rsid w:val="00080B09"/>
    <w:rPr>
      <w:vertAlign w:val="superscript"/>
    </w:rPr>
  </w:style>
  <w:style w:type="paragraph" w:styleId="Header">
    <w:name w:val="header"/>
    <w:basedOn w:val="Normal"/>
    <w:link w:val="HeaderChar"/>
    <w:uiPriority w:val="99"/>
    <w:unhideWhenUsed/>
    <w:rsid w:val="00080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B09"/>
  </w:style>
  <w:style w:type="paragraph" w:styleId="Footer">
    <w:name w:val="footer"/>
    <w:basedOn w:val="Normal"/>
    <w:link w:val="FooterChar"/>
    <w:uiPriority w:val="99"/>
    <w:unhideWhenUsed/>
    <w:rsid w:val="00080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B09"/>
  </w:style>
  <w:style w:type="paragraph" w:styleId="BalloonText">
    <w:name w:val="Balloon Text"/>
    <w:basedOn w:val="Normal"/>
    <w:link w:val="BalloonTextChar"/>
    <w:uiPriority w:val="99"/>
    <w:semiHidden/>
    <w:unhideWhenUsed/>
    <w:rsid w:val="00080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09"/>
    <w:rPr>
      <w:rFonts w:ascii="Tahoma" w:hAnsi="Tahoma" w:cs="Tahoma"/>
      <w:sz w:val="16"/>
      <w:szCs w:val="16"/>
    </w:rPr>
  </w:style>
  <w:style w:type="character" w:styleId="Hyperlink">
    <w:name w:val="Hyperlink"/>
    <w:basedOn w:val="DefaultParagraphFont"/>
    <w:uiPriority w:val="99"/>
    <w:unhideWhenUsed/>
    <w:rsid w:val="00B573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B09"/>
    <w:pPr>
      <w:spacing w:after="160" w:line="259" w:lineRule="auto"/>
    </w:pPr>
  </w:style>
  <w:style w:type="paragraph" w:styleId="Heading1">
    <w:name w:val="heading 1"/>
    <w:basedOn w:val="Normal"/>
    <w:next w:val="Normal"/>
    <w:link w:val="Heading1Char"/>
    <w:qFormat/>
    <w:rsid w:val="00080B09"/>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080B09"/>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080B09"/>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080B09"/>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B09"/>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080B09"/>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080B09"/>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080B09"/>
    <w:rPr>
      <w:rFonts w:ascii="Times New Roman" w:eastAsia="SimSun" w:hAnsi="Times New Roman" w:cs="Times New Roman"/>
      <w:i/>
      <w:iCs/>
      <w:noProof/>
      <w:sz w:val="20"/>
      <w:szCs w:val="20"/>
    </w:rPr>
  </w:style>
  <w:style w:type="paragraph" w:customStyle="1" w:styleId="abstrak">
    <w:name w:val="abstrak"/>
    <w:basedOn w:val="BodyText"/>
    <w:qFormat/>
    <w:rsid w:val="00080B09"/>
  </w:style>
  <w:style w:type="paragraph" w:styleId="BodyText">
    <w:name w:val="Body Text"/>
    <w:basedOn w:val="Normal"/>
    <w:link w:val="BodyTextChar"/>
    <w:uiPriority w:val="99"/>
    <w:unhideWhenUsed/>
    <w:rsid w:val="00080B09"/>
    <w:pPr>
      <w:spacing w:after="120"/>
    </w:pPr>
  </w:style>
  <w:style w:type="character" w:customStyle="1" w:styleId="BodyTextChar">
    <w:name w:val="Body Text Char"/>
    <w:basedOn w:val="DefaultParagraphFont"/>
    <w:link w:val="BodyText"/>
    <w:uiPriority w:val="99"/>
    <w:rsid w:val="00080B09"/>
  </w:style>
  <w:style w:type="paragraph" w:customStyle="1" w:styleId="StyleAuthorBold">
    <w:name w:val="Style Author + Bold"/>
    <w:basedOn w:val="Normal"/>
    <w:rsid w:val="00080B09"/>
    <w:pPr>
      <w:spacing w:before="240" w:after="40" w:line="240" w:lineRule="auto"/>
      <w:jc w:val="center"/>
    </w:pPr>
    <w:rPr>
      <w:rFonts w:ascii="Times New Roman" w:eastAsia="SimSun" w:hAnsi="Times New Roman" w:cs="Times New Roman"/>
      <w:b/>
      <w:bCs/>
      <w:noProof/>
    </w:rPr>
  </w:style>
  <w:style w:type="paragraph" w:styleId="ListParagraph">
    <w:name w:val="List Paragraph"/>
    <w:basedOn w:val="Normal"/>
    <w:uiPriority w:val="34"/>
    <w:qFormat/>
    <w:rsid w:val="00080B09"/>
    <w:pPr>
      <w:ind w:left="720"/>
      <w:contextualSpacing/>
    </w:pPr>
  </w:style>
  <w:style w:type="paragraph" w:styleId="FootnoteText">
    <w:name w:val="footnote text"/>
    <w:basedOn w:val="Normal"/>
    <w:link w:val="FootnoteTextChar"/>
    <w:uiPriority w:val="99"/>
    <w:semiHidden/>
    <w:unhideWhenUsed/>
    <w:rsid w:val="00080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B09"/>
    <w:rPr>
      <w:sz w:val="20"/>
      <w:szCs w:val="20"/>
    </w:rPr>
  </w:style>
  <w:style w:type="character" w:styleId="FootnoteReference">
    <w:name w:val="footnote reference"/>
    <w:basedOn w:val="DefaultParagraphFont"/>
    <w:uiPriority w:val="99"/>
    <w:semiHidden/>
    <w:unhideWhenUsed/>
    <w:rsid w:val="00080B09"/>
    <w:rPr>
      <w:vertAlign w:val="superscript"/>
    </w:rPr>
  </w:style>
  <w:style w:type="paragraph" w:styleId="Header">
    <w:name w:val="header"/>
    <w:basedOn w:val="Normal"/>
    <w:link w:val="HeaderChar"/>
    <w:uiPriority w:val="99"/>
    <w:unhideWhenUsed/>
    <w:rsid w:val="00080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B09"/>
  </w:style>
  <w:style w:type="paragraph" w:styleId="Footer">
    <w:name w:val="footer"/>
    <w:basedOn w:val="Normal"/>
    <w:link w:val="FooterChar"/>
    <w:uiPriority w:val="99"/>
    <w:unhideWhenUsed/>
    <w:rsid w:val="00080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B09"/>
  </w:style>
  <w:style w:type="paragraph" w:styleId="BalloonText">
    <w:name w:val="Balloon Text"/>
    <w:basedOn w:val="Normal"/>
    <w:link w:val="BalloonTextChar"/>
    <w:uiPriority w:val="99"/>
    <w:semiHidden/>
    <w:unhideWhenUsed/>
    <w:rsid w:val="00080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09"/>
    <w:rPr>
      <w:rFonts w:ascii="Tahoma" w:hAnsi="Tahoma" w:cs="Tahoma"/>
      <w:sz w:val="16"/>
      <w:szCs w:val="16"/>
    </w:rPr>
  </w:style>
  <w:style w:type="character" w:styleId="Hyperlink">
    <w:name w:val="Hyperlink"/>
    <w:basedOn w:val="DefaultParagraphFont"/>
    <w:uiPriority w:val="99"/>
    <w:unhideWhenUsed/>
    <w:rsid w:val="00B573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dhiahtaufik@yahoo.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rahlia818@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jejepsuhadi@fai.uika-bogor.ac.id" TargetMode="External"/><Relationship Id="rId4" Type="http://schemas.openxmlformats.org/officeDocument/2006/relationships/settings" Target="settings.xml"/><Relationship Id="rId9" Type="http://schemas.openxmlformats.org/officeDocument/2006/relationships/hyperlink" Target="mailto:dahlan@fai.uika-bogor.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14</cp:revision>
  <cp:lastPrinted>2018-07-31T23:52:00Z</cp:lastPrinted>
  <dcterms:created xsi:type="dcterms:W3CDTF">2018-07-26T09:10:00Z</dcterms:created>
  <dcterms:modified xsi:type="dcterms:W3CDTF">2018-08-28T04:49:00Z</dcterms:modified>
</cp:coreProperties>
</file>